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C59221">
      <w:pPr>
        <w:spacing w:after="0" w:line="240" w:lineRule="auto"/>
        <w:jc w:val="center"/>
        <w:rPr>
          <w:rFonts w:ascii="Times New Roman" w:hAnsi="Times New Roman" w:eastAsia="Times New Roman" w:cs="Times New Roman"/>
          <w:color w:val="auto"/>
          <w:sz w:val="24"/>
          <w:szCs w:val="24"/>
          <w:lang w:eastAsia="ru-RU"/>
        </w:rPr>
      </w:pPr>
      <w:bookmarkStart w:id="0" w:name="_GoBack"/>
      <w:r>
        <w:rPr>
          <w:rFonts w:ascii="Times New Roman" w:hAnsi="Times New Roman" w:cs="Times New Roman"/>
          <w:color w:val="auto"/>
          <w:sz w:val="24"/>
          <w:szCs w:val="24"/>
          <w:lang w:eastAsia="ru-RU"/>
        </w:rPr>
        <w:drawing>
          <wp:anchor distT="0" distB="0" distL="114300" distR="114300" simplePos="0" relativeHeight="251660288"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7683DC3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3BA34CB2">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Министерства экономического развития Российской Федерации»</w:t>
      </w:r>
    </w:p>
    <w:p w14:paraId="02C21D1D">
      <w:pPr>
        <w:spacing w:after="0" w:line="240" w:lineRule="auto"/>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-1249680</wp:posOffset>
                </wp:positionH>
                <wp:positionV relativeFrom="paragraph">
                  <wp:posOffset>105410</wp:posOffset>
                </wp:positionV>
                <wp:extent cx="6040755" cy="27305"/>
                <wp:effectExtent l="0" t="19050" r="55245" b="48895"/>
                <wp:wrapNone/>
                <wp:docPr id="4" name="Прямая соединительная линия 4"/>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4" o:spid="_x0000_s1026" o:spt="20" style="position:absolute;left:0pt;flip:y;margin-left:-98.4pt;margin-top:8.3pt;height:2.15pt;width:475.65pt;z-index:251659264;mso-width-relative:page;mso-height-relative:page;" filled="f" stroked="t" coordsize="21600,21600" o:gfxdata="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AfmT89kAAAAKAQAA&#10;DwAAAAAAAAABACAAAAAiAAAAZHJzL2Rvd25yZXYueG1sUEsBAhQAFAAAAAgAh07iQJuzWh0YAgAA&#10;7wMAAA4AAAAAAAAAAQAgAAAAKAEAAGRycy9lMm9Eb2MueG1sUEsFBgAAAAAGAAYAWQEAALIFAAAA&#10;AA==&#10;">
                <v:fill on="f" focussize="0,0"/>
                <v:stroke weight="4.5pt" color="#000000" linestyle="thickThin" joinstyle="round"/>
                <v:imagedata o:title=""/>
                <o:lock v:ext="edit" aspectratio="f"/>
              </v:line>
            </w:pict>
          </mc:Fallback>
        </mc:AlternateContent>
      </w:r>
    </w:p>
    <w:p w14:paraId="6BE389D8">
      <w:pPr>
        <w:spacing w:after="0" w:line="240" w:lineRule="auto"/>
        <w:jc w:val="center"/>
        <w:rPr>
          <w:rFonts w:ascii="Times New Roman" w:hAnsi="Times New Roman" w:eastAsia="Calibri" w:cs="Times New Roman"/>
          <w:b/>
          <w:bCs/>
          <w:caps/>
          <w:color w:val="auto"/>
          <w:sz w:val="24"/>
          <w:szCs w:val="24"/>
          <w:lang w:eastAsia="ru-RU"/>
        </w:rPr>
      </w:pPr>
      <w:r>
        <w:rPr>
          <w:rFonts w:ascii="Times New Roman" w:hAnsi="Times New Roman" w:eastAsia="Calibri" w:cs="Times New Roman"/>
          <w:b/>
          <w:bCs/>
          <w:caps/>
          <w:color w:val="auto"/>
          <w:sz w:val="24"/>
          <w:szCs w:val="24"/>
          <w:lang w:eastAsia="ru-RU"/>
        </w:rPr>
        <w:t>КАФЕДРА Естественные и социально-гуманитарные науки</w:t>
      </w:r>
    </w:p>
    <w:p w14:paraId="1DC93887">
      <w:pPr>
        <w:spacing w:after="0" w:line="240" w:lineRule="auto"/>
        <w:rPr>
          <w:rFonts w:ascii="Times New Roman" w:hAnsi="Times New Roman" w:eastAsia="Calibri" w:cs="Times New Roman"/>
          <w:b/>
          <w:bCs/>
          <w:caps/>
          <w:color w:val="auto"/>
          <w:sz w:val="24"/>
          <w:szCs w:val="24"/>
          <w:lang w:eastAsia="ru-RU"/>
        </w:rPr>
      </w:pPr>
    </w:p>
    <w:tbl>
      <w:tblPr>
        <w:tblStyle w:val="6"/>
        <w:tblW w:w="9571" w:type="dxa"/>
        <w:tblInd w:w="-34" w:type="dxa"/>
        <w:tblLayout w:type="autofit"/>
        <w:tblCellMar>
          <w:top w:w="0" w:type="dxa"/>
          <w:left w:w="108" w:type="dxa"/>
          <w:bottom w:w="0" w:type="dxa"/>
          <w:right w:w="108" w:type="dxa"/>
        </w:tblCellMar>
      </w:tblPr>
      <w:tblGrid>
        <w:gridCol w:w="9787"/>
        <w:gridCol w:w="222"/>
      </w:tblGrid>
      <w:tr w14:paraId="11EDAEE1">
        <w:tblPrEx>
          <w:tblCellMar>
            <w:top w:w="0" w:type="dxa"/>
            <w:left w:w="108" w:type="dxa"/>
            <w:bottom w:w="0" w:type="dxa"/>
            <w:right w:w="108" w:type="dxa"/>
          </w:tblCellMar>
        </w:tblPrEx>
        <w:tc>
          <w:tcPr>
            <w:tcW w:w="4785" w:type="dxa"/>
          </w:tcPr>
          <w:p w14:paraId="4B8A46BE">
            <w:pPr>
              <w:rPr>
                <w:color w:val="auto"/>
                <w:lang w:eastAsia="ru-RU"/>
              </w:rPr>
            </w:pPr>
          </w:p>
          <w:p w14:paraId="03D5078B">
            <w:pPr>
              <w:rPr>
                <w:color w:val="auto"/>
                <w:lang w:eastAsia="ru-RU"/>
              </w:rPr>
            </w:pPr>
            <w:r>
              <w:rPr>
                <w:color w:val="auto"/>
                <w:lang w:eastAsia="ru-RU"/>
              </w:rPr>
              <w:drawing>
                <wp:inline distT="0" distB="0" distL="0" distR="0">
                  <wp:extent cx="5850255" cy="2588895"/>
                  <wp:effectExtent l="0" t="0" r="0" b="1905"/>
                  <wp:docPr id="3" name="Рисунок 3"/>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8">
                            <a:extLst>
                              <a:ext uri="{28A0092B-C50C-407E-A947-70E740481C1C}">
                                <a14:useLocalDpi xmlns:a14="http://schemas.microsoft.com/office/drawing/2010/main" val="0"/>
                              </a:ext>
                            </a:extLst>
                          </a:blip>
                          <a:srcRect l="25476" t="19974" r="30600" b="42413"/>
                          <a:stretch>
                            <a:fillRect/>
                          </a:stretch>
                        </pic:blipFill>
                        <pic:spPr>
                          <a:xfrm>
                            <a:off x="0" y="0"/>
                            <a:ext cx="5850255" cy="2588895"/>
                          </a:xfrm>
                          <a:prstGeom prst="rect">
                            <a:avLst/>
                          </a:prstGeom>
                          <a:noFill/>
                          <a:ln>
                            <a:noFill/>
                          </a:ln>
                        </pic:spPr>
                      </pic:pic>
                    </a:graphicData>
                  </a:graphic>
                </wp:inline>
              </w:drawing>
            </w:r>
          </w:p>
          <w:tbl>
            <w:tblPr>
              <w:tblStyle w:val="6"/>
              <w:tblW w:w="9571" w:type="dxa"/>
              <w:tblInd w:w="0" w:type="dxa"/>
              <w:tblLayout w:type="autofit"/>
              <w:tblCellMar>
                <w:top w:w="0" w:type="dxa"/>
                <w:left w:w="108" w:type="dxa"/>
                <w:bottom w:w="0" w:type="dxa"/>
                <w:right w:w="108" w:type="dxa"/>
              </w:tblCellMar>
            </w:tblPr>
            <w:tblGrid>
              <w:gridCol w:w="4785"/>
              <w:gridCol w:w="4786"/>
            </w:tblGrid>
            <w:tr w14:paraId="29A997BB">
              <w:tblPrEx>
                <w:tblCellMar>
                  <w:top w:w="0" w:type="dxa"/>
                  <w:left w:w="108" w:type="dxa"/>
                  <w:bottom w:w="0" w:type="dxa"/>
                  <w:right w:w="108" w:type="dxa"/>
                </w:tblCellMar>
              </w:tblPrEx>
              <w:tc>
                <w:tcPr>
                  <w:tcW w:w="4785" w:type="dxa"/>
                </w:tcPr>
                <w:p w14:paraId="1E8F00EB">
                  <w:pPr>
                    <w:spacing w:after="0" w:line="240" w:lineRule="auto"/>
                    <w:rPr>
                      <w:rFonts w:ascii="Times New Roman" w:hAnsi="Times New Roman" w:eastAsia="Calibri" w:cs="Times New Roman"/>
                      <w:color w:val="auto"/>
                      <w:lang w:eastAsia="ru-RU"/>
                    </w:rPr>
                  </w:pPr>
                </w:p>
              </w:tc>
              <w:tc>
                <w:tcPr>
                  <w:tcW w:w="4786" w:type="dxa"/>
                </w:tcPr>
                <w:p w14:paraId="6F22EB4B">
                  <w:pPr>
                    <w:spacing w:after="0" w:line="240" w:lineRule="auto"/>
                    <w:jc w:val="right"/>
                    <w:rPr>
                      <w:rFonts w:ascii="Times New Roman" w:hAnsi="Times New Roman" w:eastAsia="Calibri" w:cs="Times New Roman"/>
                      <w:color w:val="auto"/>
                      <w:lang w:eastAsia="ru-RU"/>
                    </w:rPr>
                  </w:pPr>
                </w:p>
              </w:tc>
            </w:tr>
            <w:tr w14:paraId="2FB86513">
              <w:tblPrEx>
                <w:tblCellMar>
                  <w:top w:w="0" w:type="dxa"/>
                  <w:left w:w="108" w:type="dxa"/>
                  <w:bottom w:w="0" w:type="dxa"/>
                  <w:right w:w="108" w:type="dxa"/>
                </w:tblCellMar>
              </w:tblPrEx>
              <w:tc>
                <w:tcPr>
                  <w:tcW w:w="4785" w:type="dxa"/>
                </w:tcPr>
                <w:p w14:paraId="6A2EA198">
                  <w:pPr>
                    <w:spacing w:after="0" w:line="240" w:lineRule="auto"/>
                    <w:rPr>
                      <w:rFonts w:ascii="Times New Roman" w:hAnsi="Times New Roman" w:eastAsia="Calibri" w:cs="Times New Roman"/>
                      <w:color w:val="auto"/>
                      <w:lang w:eastAsia="ru-RU"/>
                    </w:rPr>
                  </w:pPr>
                </w:p>
              </w:tc>
              <w:tc>
                <w:tcPr>
                  <w:tcW w:w="4786" w:type="dxa"/>
                </w:tcPr>
                <w:p w14:paraId="19FA3B0F">
                  <w:pPr>
                    <w:spacing w:after="0" w:line="240" w:lineRule="auto"/>
                    <w:jc w:val="right"/>
                    <w:rPr>
                      <w:rFonts w:ascii="Times New Roman" w:hAnsi="Times New Roman" w:eastAsia="Calibri" w:cs="Times New Roman"/>
                      <w:color w:val="auto"/>
                      <w:lang w:eastAsia="ru-RU"/>
                    </w:rPr>
                  </w:pPr>
                </w:p>
              </w:tc>
            </w:tr>
            <w:tr w14:paraId="2E2475BF">
              <w:tblPrEx>
                <w:tblCellMar>
                  <w:top w:w="0" w:type="dxa"/>
                  <w:left w:w="108" w:type="dxa"/>
                  <w:bottom w:w="0" w:type="dxa"/>
                  <w:right w:w="108" w:type="dxa"/>
                </w:tblCellMar>
              </w:tblPrEx>
              <w:tc>
                <w:tcPr>
                  <w:tcW w:w="4785" w:type="dxa"/>
                </w:tcPr>
                <w:p w14:paraId="500A4D56">
                  <w:pPr>
                    <w:spacing w:after="0" w:line="240" w:lineRule="auto"/>
                    <w:rPr>
                      <w:rFonts w:ascii="Times New Roman" w:hAnsi="Times New Roman" w:eastAsia="Calibri" w:cs="Times New Roman"/>
                      <w:color w:val="auto"/>
                      <w:lang w:eastAsia="ru-RU"/>
                    </w:rPr>
                  </w:pPr>
                </w:p>
              </w:tc>
              <w:tc>
                <w:tcPr>
                  <w:tcW w:w="4786" w:type="dxa"/>
                </w:tcPr>
                <w:p w14:paraId="3645C85D">
                  <w:pPr>
                    <w:spacing w:after="0" w:line="240" w:lineRule="auto"/>
                    <w:rPr>
                      <w:rFonts w:ascii="Times New Roman" w:hAnsi="Times New Roman" w:eastAsia="Calibri" w:cs="Times New Roman"/>
                      <w:color w:val="auto"/>
                      <w:lang w:eastAsia="ru-RU"/>
                    </w:rPr>
                  </w:pPr>
                </w:p>
              </w:tc>
            </w:tr>
          </w:tbl>
          <w:p w14:paraId="47C5F1AF">
            <w:pPr>
              <w:spacing w:after="0" w:line="240" w:lineRule="auto"/>
              <w:rPr>
                <w:rFonts w:ascii="Times New Roman" w:hAnsi="Times New Roman" w:eastAsia="Calibri" w:cs="Times New Roman"/>
                <w:color w:val="auto"/>
                <w:lang w:eastAsia="ru-RU"/>
              </w:rPr>
            </w:pPr>
          </w:p>
        </w:tc>
        <w:tc>
          <w:tcPr>
            <w:tcW w:w="4786" w:type="dxa"/>
          </w:tcPr>
          <w:p w14:paraId="0FD5A37D">
            <w:pPr>
              <w:spacing w:after="0" w:line="240" w:lineRule="auto"/>
              <w:rPr>
                <w:rFonts w:ascii="Times New Roman" w:hAnsi="Times New Roman" w:eastAsia="Calibri" w:cs="Times New Roman"/>
                <w:color w:val="auto"/>
                <w:lang w:eastAsia="ru-RU"/>
              </w:rPr>
            </w:pPr>
          </w:p>
        </w:tc>
      </w:tr>
    </w:tbl>
    <w:p w14:paraId="414305FC">
      <w:pPr>
        <w:keepNext/>
        <w:keepLines/>
        <w:spacing w:after="0" w:line="240" w:lineRule="auto"/>
        <w:outlineLvl w:val="0"/>
        <w:rPr>
          <w:rFonts w:ascii="Times New Roman" w:hAnsi="Times New Roman" w:eastAsia="Times New Roman" w:cs="Times New Roman"/>
          <w:b/>
          <w:bCs/>
          <w:color w:val="auto"/>
          <w:sz w:val="24"/>
          <w:szCs w:val="24"/>
        </w:rPr>
      </w:pPr>
    </w:p>
    <w:p w14:paraId="4349695E">
      <w:pPr>
        <w:keepNext/>
        <w:keepLines/>
        <w:spacing w:after="0" w:line="276" w:lineRule="auto"/>
        <w:jc w:val="center"/>
        <w:outlineLvl w:val="0"/>
        <w:rPr>
          <w:rFonts w:ascii="Times New Roman" w:hAnsi="Times New Roman" w:eastAsia="Times New Roman" w:cs="Times New Roman"/>
          <w:bCs/>
          <w:color w:val="auto"/>
          <w:sz w:val="24"/>
          <w:szCs w:val="24"/>
        </w:rPr>
      </w:pPr>
      <w:r>
        <w:rPr>
          <w:rFonts w:ascii="Times New Roman" w:hAnsi="Times New Roman" w:eastAsia="Times New Roman" w:cs="Times New Roman"/>
          <w:b/>
          <w:bCs/>
          <w:color w:val="auto"/>
          <w:sz w:val="24"/>
          <w:szCs w:val="24"/>
        </w:rPr>
        <w:t>РАБОЧАЯ ПРОГРАММА УЧЕБНОЙ ДИСЦИПЛИНЫ</w:t>
      </w:r>
      <w:r>
        <w:rPr>
          <w:rFonts w:ascii="Times New Roman" w:hAnsi="Times New Roman" w:eastAsia="Times New Roman" w:cs="Times New Roman"/>
          <w:bCs/>
          <w:color w:val="auto"/>
          <w:sz w:val="24"/>
          <w:szCs w:val="24"/>
        </w:rPr>
        <w:t xml:space="preserve"> </w:t>
      </w:r>
    </w:p>
    <w:p w14:paraId="725C064C">
      <w:pPr>
        <w:keepNext/>
        <w:keepLines/>
        <w:spacing w:after="0" w:line="276" w:lineRule="auto"/>
        <w:jc w:val="center"/>
        <w:outlineLvl w:val="0"/>
        <w:rPr>
          <w:rFonts w:ascii="Times New Roman" w:hAnsi="Times New Roman" w:eastAsia="Times New Roman" w:cs="Times New Roman"/>
          <w:bCs/>
          <w:color w:val="auto"/>
          <w:sz w:val="24"/>
          <w:szCs w:val="24"/>
        </w:rPr>
      </w:pPr>
    </w:p>
    <w:p w14:paraId="4F6A98EE">
      <w:pPr>
        <w:spacing w:after="0" w:line="360" w:lineRule="auto"/>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ФИЗИЧЕСКАЯ КУЛЬТУРА И СПОРТ</w:t>
      </w:r>
    </w:p>
    <w:p w14:paraId="4779BE19">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38.03.01 «Экономика»</w:t>
      </w:r>
    </w:p>
    <w:p w14:paraId="247EA48B">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w:t>
      </w:r>
      <w:r>
        <w:rPr>
          <w:rFonts w:ascii="Times New Roman" w:hAnsi="Times New Roman" w:eastAsia="Times New Roman" w:cs="Times New Roman"/>
          <w:color w:val="auto"/>
          <w:sz w:val="28"/>
          <w:szCs w:val="28"/>
          <w:lang w:eastAsia="ru-RU"/>
        </w:rPr>
        <w:t>Экономика предприятий и организаций»</w:t>
      </w:r>
    </w:p>
    <w:p w14:paraId="297B2BB5">
      <w:pPr>
        <w:spacing w:after="0" w:line="360" w:lineRule="auto"/>
        <w:jc w:val="center"/>
        <w:rPr>
          <w:rFonts w:ascii="Times New Roman" w:hAnsi="Times New Roman" w:eastAsia="Times New Roman" w:cs="Times New Roman"/>
          <w:i/>
          <w:color w:val="auto"/>
          <w:sz w:val="28"/>
          <w:szCs w:val="28"/>
          <w:lang w:eastAsia="ru-RU"/>
        </w:rPr>
      </w:pPr>
      <w:r>
        <w:rPr>
          <w:rFonts w:ascii="Times New Roman" w:hAnsi="Times New Roman" w:eastAsia="Times New Roman" w:cs="Times New Roman"/>
          <w:i/>
          <w:color w:val="auto"/>
          <w:sz w:val="28"/>
          <w:szCs w:val="28"/>
          <w:lang w:eastAsia="ru-RU"/>
        </w:rPr>
        <w:t>уровень бакалавриата</w:t>
      </w:r>
    </w:p>
    <w:p w14:paraId="754895F8">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базовая часть</w:t>
      </w:r>
    </w:p>
    <w:p w14:paraId="7CAE356A">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 очно-заочная)</w:t>
      </w:r>
    </w:p>
    <w:p w14:paraId="42441A1F">
      <w:pPr>
        <w:suppressAutoHyphens/>
        <w:spacing w:after="0" w:line="360" w:lineRule="auto"/>
        <w:jc w:val="both"/>
        <w:rPr>
          <w:rFonts w:ascii="Times New Roman" w:hAnsi="Times New Roman" w:eastAsia="Calibri" w:cs="Times New Roman"/>
          <w:color w:val="auto"/>
          <w:lang w:eastAsia="ru-RU"/>
        </w:rPr>
      </w:pPr>
    </w:p>
    <w:p w14:paraId="49AADF6B">
      <w:pPr>
        <w:suppressAutoHyphens/>
        <w:spacing w:after="0" w:line="360" w:lineRule="auto"/>
        <w:jc w:val="both"/>
        <w:rPr>
          <w:rFonts w:ascii="Times New Roman" w:hAnsi="Times New Roman" w:eastAsia="Calibri" w:cs="Times New Roman"/>
          <w:color w:val="auto"/>
          <w:sz w:val="24"/>
          <w:szCs w:val="24"/>
          <w:lang w:eastAsia="ru-RU"/>
        </w:rPr>
      </w:pPr>
    </w:p>
    <w:p w14:paraId="3B49E2A3">
      <w:pPr>
        <w:suppressAutoHyphens/>
        <w:spacing w:after="0" w:line="360" w:lineRule="auto"/>
        <w:jc w:val="both"/>
        <w:rPr>
          <w:rFonts w:ascii="Times New Roman" w:hAnsi="Times New Roman" w:eastAsia="Calibri" w:cs="Times New Roman"/>
          <w:color w:val="auto"/>
          <w:sz w:val="24"/>
          <w:szCs w:val="24"/>
          <w:lang w:eastAsia="ru-RU"/>
        </w:rPr>
      </w:pPr>
    </w:p>
    <w:p w14:paraId="1C886E18">
      <w:pPr>
        <w:suppressAutoHyphens/>
        <w:spacing w:after="0" w:line="360" w:lineRule="auto"/>
        <w:jc w:val="both"/>
        <w:rPr>
          <w:rFonts w:ascii="Times New Roman" w:hAnsi="Times New Roman" w:eastAsia="Calibri" w:cs="Times New Roman"/>
          <w:color w:val="auto"/>
          <w:sz w:val="24"/>
          <w:szCs w:val="24"/>
          <w:lang w:eastAsia="ru-RU"/>
        </w:rPr>
      </w:pPr>
    </w:p>
    <w:p w14:paraId="5E7CEE69">
      <w:pPr>
        <w:suppressAutoHyphens/>
        <w:spacing w:after="0" w:line="360" w:lineRule="auto"/>
        <w:jc w:val="both"/>
        <w:rPr>
          <w:rFonts w:ascii="Times New Roman" w:hAnsi="Times New Roman" w:eastAsia="Calibri" w:cs="Times New Roman"/>
          <w:color w:val="auto"/>
          <w:sz w:val="24"/>
          <w:szCs w:val="24"/>
          <w:lang w:eastAsia="ru-RU"/>
        </w:rPr>
      </w:pPr>
    </w:p>
    <w:p w14:paraId="38F45141">
      <w:pPr>
        <w:suppressAutoHyphens/>
        <w:spacing w:after="0" w:line="240" w:lineRule="auto"/>
        <w:jc w:val="both"/>
        <w:rPr>
          <w:rFonts w:ascii="Times New Roman" w:hAnsi="Times New Roman" w:eastAsia="Calibri" w:cs="Times New Roman"/>
          <w:color w:val="auto"/>
          <w:sz w:val="24"/>
          <w:szCs w:val="24"/>
          <w:lang w:eastAsia="ru-RU"/>
        </w:rPr>
      </w:pPr>
    </w:p>
    <w:p w14:paraId="44CA8F55">
      <w:pPr>
        <w:suppressAutoHyphens/>
        <w:spacing w:after="0" w:line="240" w:lineRule="auto"/>
        <w:rPr>
          <w:rFonts w:ascii="Times New Roman" w:hAnsi="Times New Roman" w:eastAsia="Calibri" w:cs="Times New Roman"/>
          <w:color w:val="auto"/>
          <w:sz w:val="24"/>
          <w:szCs w:val="24"/>
          <w:lang w:eastAsia="ru-RU"/>
        </w:rPr>
      </w:pPr>
    </w:p>
    <w:p w14:paraId="29E990B0">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 Петропавловск-Камчатский</w:t>
      </w:r>
    </w:p>
    <w:p w14:paraId="10BAFE2D">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2025</w:t>
      </w:r>
    </w:p>
    <w:p w14:paraId="28700154">
      <w:pPr>
        <w:pStyle w:val="50"/>
        <w:spacing w:line="360" w:lineRule="auto"/>
        <w:jc w:val="both"/>
        <w:rPr>
          <w:rFonts w:ascii="Times New Roman" w:hAnsi="Times New Roman" w:cs="Times New Roman"/>
          <w:b w:val="0"/>
          <w:color w:val="auto"/>
          <w:sz w:val="24"/>
          <w:szCs w:val="24"/>
        </w:rPr>
      </w:pPr>
      <w:r>
        <w:rPr>
          <w:rFonts w:ascii="Times New Roman" w:hAnsi="Times New Roman" w:cs="Times New Roman"/>
          <w:color w:val="auto"/>
          <w:sz w:val="24"/>
          <w:szCs w:val="24"/>
        </w:rPr>
        <w:t>Рабочая программа по дисциплине «</w:t>
      </w:r>
      <w:r>
        <w:rPr>
          <w:rFonts w:ascii="Times New Roman" w:hAnsi="Times New Roman" w:eastAsia="Calibri" w:cs="Times New Roman"/>
          <w:color w:val="auto"/>
          <w:sz w:val="24"/>
          <w:szCs w:val="24"/>
          <w:u w:val="single"/>
        </w:rPr>
        <w:t>Физическая культура и спорт</w:t>
      </w:r>
      <w:r>
        <w:rPr>
          <w:rFonts w:ascii="Times New Roman" w:hAnsi="Times New Roman" w:cs="Times New Roman"/>
          <w:color w:val="auto"/>
          <w:sz w:val="24"/>
          <w:szCs w:val="24"/>
        </w:rPr>
        <w:t xml:space="preserve">» </w:t>
      </w:r>
      <w:r>
        <w:rPr>
          <w:rFonts w:ascii="Times New Roman" w:hAnsi="Times New Roman" w:cs="Times New Roman"/>
          <w:b w:val="0"/>
          <w:color w:val="auto"/>
          <w:sz w:val="24"/>
          <w:szCs w:val="24"/>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09D5119B">
      <w:pPr>
        <w:pStyle w:val="50"/>
        <w:spacing w:line="360" w:lineRule="auto"/>
        <w:jc w:val="both"/>
        <w:rPr>
          <w:rFonts w:ascii="Times New Roman" w:hAnsi="Times New Roman" w:cs="Times New Roman"/>
          <w:bCs w:val="0"/>
          <w:color w:val="auto"/>
          <w:sz w:val="24"/>
          <w:szCs w:val="24"/>
        </w:rPr>
      </w:pPr>
    </w:p>
    <w:p w14:paraId="4E1111F1">
      <w:pPr>
        <w:suppressAutoHyphens/>
        <w:spacing w:after="0" w:line="360" w:lineRule="auto"/>
        <w:rPr>
          <w:rFonts w:ascii="Times New Roman" w:hAnsi="Times New Roman" w:eastAsia="Calibri" w:cs="Times New Roman"/>
          <w:color w:val="auto"/>
          <w:sz w:val="24"/>
          <w:szCs w:val="24"/>
          <w:lang w:eastAsia="ru-RU"/>
        </w:rPr>
      </w:pPr>
    </w:p>
    <w:p w14:paraId="7FEA31F3">
      <w:pPr>
        <w:suppressAutoHyphens/>
        <w:spacing w:after="0" w:line="360" w:lineRule="auto"/>
        <w:jc w:val="both"/>
        <w:rPr>
          <w:rFonts w:ascii="Times New Roman" w:hAnsi="Times New Roman" w:eastAsia="Calibri" w:cs="Times New Roman"/>
          <w:color w:val="auto"/>
          <w:sz w:val="24"/>
          <w:szCs w:val="24"/>
          <w:lang w:eastAsia="ru-RU"/>
        </w:rPr>
      </w:pPr>
      <w:r>
        <w:rPr>
          <w:rFonts w:ascii="Times New Roman" w:hAnsi="Times New Roman" w:eastAsia="Calibri" w:cs="Times New Roman"/>
          <w:b/>
          <w:color w:val="auto"/>
          <w:sz w:val="24"/>
          <w:szCs w:val="24"/>
          <w:lang w:eastAsia="ru-RU"/>
        </w:rPr>
        <w:t>Составитель:</w:t>
      </w:r>
      <w:r>
        <w:rPr>
          <w:rFonts w:ascii="Times New Roman" w:hAnsi="Times New Roman" w:eastAsia="Calibri" w:cs="Times New Roman"/>
          <w:color w:val="auto"/>
          <w:sz w:val="24"/>
          <w:szCs w:val="24"/>
          <w:lang w:eastAsia="ru-RU"/>
        </w:rPr>
        <w:t xml:space="preserve"> Зуева Людмила Николаевна – преподаватель кафедры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568B2A97">
      <w:pPr>
        <w:pStyle w:val="40"/>
        <w:shd w:val="clear" w:color="auto" w:fill="auto"/>
        <w:spacing w:before="0" w:after="0" w:line="360" w:lineRule="auto"/>
        <w:jc w:val="both"/>
        <w:rPr>
          <w:rFonts w:eastAsia="Calibri"/>
          <w:b w:val="0"/>
          <w:color w:val="auto"/>
          <w:sz w:val="24"/>
          <w:szCs w:val="24"/>
        </w:rPr>
      </w:pPr>
    </w:p>
    <w:p w14:paraId="33EDD1AD">
      <w:pPr>
        <w:pStyle w:val="40"/>
        <w:shd w:val="clear" w:color="auto" w:fill="auto"/>
        <w:spacing w:before="0" w:after="0" w:line="360" w:lineRule="auto"/>
        <w:jc w:val="both"/>
        <w:rPr>
          <w:rFonts w:eastAsia="Calibri"/>
          <w:b w:val="0"/>
          <w:color w:val="auto"/>
          <w:sz w:val="24"/>
          <w:szCs w:val="24"/>
        </w:rPr>
      </w:pPr>
    </w:p>
    <w:p w14:paraId="4591A620">
      <w:pPr>
        <w:pStyle w:val="40"/>
        <w:shd w:val="clear" w:color="auto" w:fill="auto"/>
        <w:spacing w:before="0" w:after="0" w:line="360" w:lineRule="auto"/>
        <w:jc w:val="both"/>
        <w:rPr>
          <w:rFonts w:eastAsia="Calibri"/>
          <w:b w:val="0"/>
          <w:color w:val="auto"/>
          <w:sz w:val="24"/>
          <w:szCs w:val="24"/>
        </w:rPr>
      </w:pPr>
    </w:p>
    <w:p w14:paraId="7F9EF004">
      <w:pPr>
        <w:suppressAutoHyphens/>
        <w:spacing w:after="0" w:line="360" w:lineRule="auto"/>
        <w:rPr>
          <w:rFonts w:ascii="Times New Roman" w:hAnsi="Times New Roman" w:eastAsia="Calibri" w:cs="Times New Roman"/>
          <w:color w:val="auto"/>
          <w:sz w:val="24"/>
          <w:szCs w:val="24"/>
          <w:lang w:eastAsia="ru-RU"/>
        </w:rPr>
      </w:pPr>
    </w:p>
    <w:p w14:paraId="0F6AB3DB">
      <w:pPr>
        <w:suppressAutoHyphens/>
        <w:spacing w:after="0" w:line="360" w:lineRule="auto"/>
        <w:rPr>
          <w:rFonts w:ascii="Times New Roman" w:hAnsi="Times New Roman" w:eastAsia="Calibri" w:cs="Times New Roman"/>
          <w:color w:val="auto"/>
          <w:sz w:val="24"/>
          <w:szCs w:val="24"/>
          <w:lang w:eastAsia="ru-RU"/>
        </w:rPr>
      </w:pPr>
    </w:p>
    <w:p w14:paraId="0B828957">
      <w:pPr>
        <w:spacing w:after="0" w:line="360" w:lineRule="auto"/>
        <w:rPr>
          <w:rFonts w:ascii="Times New Roman" w:hAnsi="Times New Roman" w:eastAsia="Calibri" w:cs="Times New Roman"/>
          <w:b/>
          <w:caps/>
          <w:color w:val="auto"/>
          <w:sz w:val="24"/>
          <w:szCs w:val="24"/>
          <w:lang w:eastAsia="ru-RU"/>
        </w:rPr>
      </w:pPr>
    </w:p>
    <w:p w14:paraId="29DB8B99">
      <w:pPr>
        <w:tabs>
          <w:tab w:val="left" w:pos="4404"/>
        </w:tabs>
        <w:spacing w:after="0" w:line="360" w:lineRule="auto"/>
        <w:jc w:val="center"/>
        <w:rPr>
          <w:rFonts w:ascii="Times New Roman" w:hAnsi="Times New Roman" w:eastAsia="Times New Roman" w:cs="Times New Roman"/>
          <w:color w:val="auto"/>
          <w:sz w:val="24"/>
          <w:szCs w:val="24"/>
          <w:lang w:eastAsia="ru-RU"/>
        </w:rPr>
      </w:pPr>
    </w:p>
    <w:p w14:paraId="668740E0">
      <w:pPr>
        <w:spacing w:after="0" w:line="360" w:lineRule="auto"/>
        <w:jc w:val="center"/>
        <w:rPr>
          <w:rFonts w:ascii="Times New Roman" w:hAnsi="Times New Roman" w:eastAsia="Calibri" w:cs="Times New Roman"/>
          <w:b/>
          <w:color w:val="auto"/>
          <w:sz w:val="24"/>
          <w:szCs w:val="24"/>
        </w:rPr>
      </w:pPr>
    </w:p>
    <w:p w14:paraId="6DD0B879">
      <w:pPr>
        <w:spacing w:after="0" w:line="360" w:lineRule="auto"/>
        <w:jc w:val="center"/>
        <w:rPr>
          <w:rFonts w:ascii="Times New Roman" w:hAnsi="Times New Roman" w:eastAsia="Calibri" w:cs="Times New Roman"/>
          <w:b/>
          <w:color w:val="auto"/>
          <w:sz w:val="24"/>
          <w:szCs w:val="24"/>
        </w:rPr>
      </w:pPr>
    </w:p>
    <w:p w14:paraId="7B41F7C2">
      <w:pPr>
        <w:spacing w:after="0" w:line="360" w:lineRule="auto"/>
        <w:jc w:val="center"/>
        <w:rPr>
          <w:rFonts w:ascii="Times New Roman" w:hAnsi="Times New Roman" w:eastAsia="Calibri" w:cs="Times New Roman"/>
          <w:b/>
          <w:color w:val="auto"/>
          <w:sz w:val="24"/>
          <w:szCs w:val="24"/>
        </w:rPr>
      </w:pPr>
    </w:p>
    <w:p w14:paraId="2CCACCC8">
      <w:pPr>
        <w:spacing w:after="0" w:line="360" w:lineRule="auto"/>
        <w:jc w:val="center"/>
        <w:rPr>
          <w:rFonts w:ascii="Times New Roman" w:hAnsi="Times New Roman" w:eastAsia="Calibri" w:cs="Times New Roman"/>
          <w:b/>
          <w:color w:val="auto"/>
          <w:sz w:val="24"/>
          <w:szCs w:val="24"/>
        </w:rPr>
      </w:pPr>
    </w:p>
    <w:p w14:paraId="7B1EDF82">
      <w:pPr>
        <w:spacing w:after="0" w:line="360" w:lineRule="auto"/>
        <w:jc w:val="center"/>
        <w:rPr>
          <w:rFonts w:ascii="Times New Roman" w:hAnsi="Times New Roman" w:eastAsia="Calibri" w:cs="Times New Roman"/>
          <w:b/>
          <w:color w:val="auto"/>
          <w:sz w:val="24"/>
          <w:szCs w:val="24"/>
        </w:rPr>
      </w:pPr>
    </w:p>
    <w:p w14:paraId="6A7169AC">
      <w:pPr>
        <w:spacing w:after="0" w:line="360" w:lineRule="auto"/>
        <w:jc w:val="center"/>
        <w:rPr>
          <w:rFonts w:ascii="Times New Roman" w:hAnsi="Times New Roman" w:eastAsia="Calibri" w:cs="Times New Roman"/>
          <w:b/>
          <w:color w:val="auto"/>
          <w:sz w:val="24"/>
          <w:szCs w:val="24"/>
        </w:rPr>
      </w:pPr>
    </w:p>
    <w:p w14:paraId="1BEFD79C">
      <w:pPr>
        <w:spacing w:after="0" w:line="360" w:lineRule="auto"/>
        <w:jc w:val="center"/>
        <w:rPr>
          <w:rFonts w:ascii="Times New Roman" w:hAnsi="Times New Roman" w:eastAsia="Calibri" w:cs="Times New Roman"/>
          <w:b/>
          <w:color w:val="auto"/>
          <w:sz w:val="24"/>
          <w:szCs w:val="24"/>
        </w:rPr>
      </w:pPr>
    </w:p>
    <w:p w14:paraId="5B2F3344">
      <w:pPr>
        <w:spacing w:after="0" w:line="360" w:lineRule="auto"/>
        <w:jc w:val="center"/>
        <w:rPr>
          <w:rFonts w:ascii="Times New Roman" w:hAnsi="Times New Roman" w:eastAsia="Calibri" w:cs="Times New Roman"/>
          <w:b/>
          <w:color w:val="auto"/>
          <w:sz w:val="24"/>
          <w:szCs w:val="24"/>
        </w:rPr>
      </w:pPr>
    </w:p>
    <w:p w14:paraId="3CCEAF5D">
      <w:pPr>
        <w:spacing w:after="0" w:line="360" w:lineRule="auto"/>
        <w:jc w:val="center"/>
        <w:rPr>
          <w:rFonts w:ascii="Times New Roman" w:hAnsi="Times New Roman" w:eastAsia="Calibri" w:cs="Times New Roman"/>
          <w:b/>
          <w:color w:val="auto"/>
          <w:sz w:val="24"/>
          <w:szCs w:val="24"/>
        </w:rPr>
      </w:pPr>
    </w:p>
    <w:p w14:paraId="602A5FB2">
      <w:pPr>
        <w:spacing w:after="0" w:line="360" w:lineRule="auto"/>
        <w:jc w:val="center"/>
        <w:rPr>
          <w:rFonts w:ascii="Times New Roman" w:hAnsi="Times New Roman" w:eastAsia="Calibri" w:cs="Times New Roman"/>
          <w:b/>
          <w:color w:val="auto"/>
          <w:sz w:val="24"/>
          <w:szCs w:val="24"/>
        </w:rPr>
      </w:pPr>
    </w:p>
    <w:p w14:paraId="54A6127E">
      <w:pPr>
        <w:spacing w:after="0" w:line="360" w:lineRule="auto"/>
        <w:jc w:val="center"/>
        <w:rPr>
          <w:rFonts w:ascii="Times New Roman" w:hAnsi="Times New Roman" w:eastAsia="Calibri" w:cs="Times New Roman"/>
          <w:b/>
          <w:color w:val="auto"/>
          <w:sz w:val="24"/>
          <w:szCs w:val="24"/>
        </w:rPr>
      </w:pPr>
    </w:p>
    <w:p w14:paraId="02205C05">
      <w:pPr>
        <w:spacing w:after="0" w:line="360" w:lineRule="auto"/>
        <w:jc w:val="center"/>
        <w:rPr>
          <w:rFonts w:ascii="Times New Roman" w:hAnsi="Times New Roman" w:eastAsia="Calibri" w:cs="Times New Roman"/>
          <w:b/>
          <w:color w:val="auto"/>
          <w:sz w:val="24"/>
          <w:szCs w:val="24"/>
        </w:rPr>
      </w:pPr>
    </w:p>
    <w:p w14:paraId="21F0CB75">
      <w:pPr>
        <w:spacing w:after="0" w:line="360" w:lineRule="auto"/>
        <w:rPr>
          <w:rFonts w:ascii="Times New Roman" w:hAnsi="Times New Roman" w:eastAsia="Calibri" w:cs="Times New Roman"/>
          <w:b/>
          <w:color w:val="auto"/>
          <w:sz w:val="24"/>
          <w:szCs w:val="24"/>
        </w:rPr>
      </w:pPr>
    </w:p>
    <w:p w14:paraId="71200B68">
      <w:pPr>
        <w:spacing w:after="0" w:line="360" w:lineRule="auto"/>
        <w:rPr>
          <w:rFonts w:ascii="Times New Roman" w:hAnsi="Times New Roman" w:eastAsia="Calibri" w:cs="Times New Roman"/>
          <w:b/>
          <w:color w:val="auto"/>
          <w:sz w:val="24"/>
          <w:szCs w:val="24"/>
        </w:rPr>
      </w:pPr>
    </w:p>
    <w:p w14:paraId="75628C84">
      <w:pPr>
        <w:spacing w:after="0" w:line="360" w:lineRule="auto"/>
        <w:rPr>
          <w:rFonts w:ascii="Times New Roman" w:hAnsi="Times New Roman" w:eastAsia="Calibri" w:cs="Times New Roman"/>
          <w:b/>
          <w:color w:val="auto"/>
          <w:sz w:val="24"/>
          <w:szCs w:val="24"/>
        </w:rPr>
      </w:pPr>
    </w:p>
    <w:p w14:paraId="505727FD">
      <w:pPr>
        <w:spacing w:after="0" w:line="36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СОДЕРЖАНИЕ</w:t>
      </w:r>
    </w:p>
    <w:p w14:paraId="3AA5E41C">
      <w:pPr>
        <w:spacing w:after="0" w:line="360" w:lineRule="auto"/>
        <w:jc w:val="center"/>
        <w:rPr>
          <w:rFonts w:ascii="Times New Roman" w:hAnsi="Times New Roman" w:eastAsia="Calibri" w:cs="Times New Roman"/>
          <w:b/>
          <w:color w:val="auto"/>
          <w:sz w:val="24"/>
          <w:szCs w:val="24"/>
        </w:rPr>
      </w:pPr>
    </w:p>
    <w:tbl>
      <w:tblPr>
        <w:tblStyle w:val="6"/>
        <w:tblW w:w="9629" w:type="dxa"/>
        <w:jc w:val="center"/>
        <w:tblLayout w:type="autofit"/>
        <w:tblCellMar>
          <w:top w:w="0" w:type="dxa"/>
          <w:left w:w="108" w:type="dxa"/>
          <w:bottom w:w="0" w:type="dxa"/>
          <w:right w:w="108" w:type="dxa"/>
        </w:tblCellMar>
      </w:tblPr>
      <w:tblGrid>
        <w:gridCol w:w="516"/>
        <w:gridCol w:w="8135"/>
        <w:gridCol w:w="978"/>
      </w:tblGrid>
      <w:tr w14:paraId="4FA4030D">
        <w:tblPrEx>
          <w:tblCellMar>
            <w:top w:w="0" w:type="dxa"/>
            <w:left w:w="108" w:type="dxa"/>
            <w:bottom w:w="0" w:type="dxa"/>
            <w:right w:w="108" w:type="dxa"/>
          </w:tblCellMar>
        </w:tblPrEx>
        <w:trPr>
          <w:jc w:val="center"/>
        </w:trPr>
        <w:tc>
          <w:tcPr>
            <w:tcW w:w="516" w:type="dxa"/>
          </w:tcPr>
          <w:p w14:paraId="092CDFCA">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19920527">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Организационно-методический раздел</w:t>
            </w:r>
          </w:p>
        </w:tc>
        <w:tc>
          <w:tcPr>
            <w:tcW w:w="978" w:type="dxa"/>
          </w:tcPr>
          <w:p w14:paraId="11DC688F">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w:t>
            </w:r>
          </w:p>
        </w:tc>
      </w:tr>
      <w:tr w14:paraId="0F107409">
        <w:tblPrEx>
          <w:tblCellMar>
            <w:top w:w="0" w:type="dxa"/>
            <w:left w:w="108" w:type="dxa"/>
            <w:bottom w:w="0" w:type="dxa"/>
            <w:right w:w="108" w:type="dxa"/>
          </w:tblCellMar>
        </w:tblPrEx>
        <w:trPr>
          <w:jc w:val="center"/>
        </w:trPr>
        <w:tc>
          <w:tcPr>
            <w:tcW w:w="516" w:type="dxa"/>
          </w:tcPr>
          <w:p w14:paraId="6215E00A">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7C40C30F">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Распределение часов дисциплины по формам и видам работ</w:t>
            </w:r>
          </w:p>
        </w:tc>
        <w:tc>
          <w:tcPr>
            <w:tcW w:w="978" w:type="dxa"/>
          </w:tcPr>
          <w:p w14:paraId="5B881813">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w:t>
            </w:r>
          </w:p>
        </w:tc>
      </w:tr>
      <w:tr w14:paraId="44563792">
        <w:tblPrEx>
          <w:tblCellMar>
            <w:top w:w="0" w:type="dxa"/>
            <w:left w:w="108" w:type="dxa"/>
            <w:bottom w:w="0" w:type="dxa"/>
            <w:right w:w="108" w:type="dxa"/>
          </w:tblCellMar>
        </w:tblPrEx>
        <w:trPr>
          <w:jc w:val="center"/>
        </w:trPr>
        <w:tc>
          <w:tcPr>
            <w:tcW w:w="516" w:type="dxa"/>
          </w:tcPr>
          <w:p w14:paraId="05403CAA">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0C63EC80">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Структура и содержание теоретической части дисциплины</w:t>
            </w:r>
          </w:p>
        </w:tc>
        <w:tc>
          <w:tcPr>
            <w:tcW w:w="978" w:type="dxa"/>
          </w:tcPr>
          <w:p w14:paraId="70749A74">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7</w:t>
            </w:r>
          </w:p>
        </w:tc>
      </w:tr>
      <w:tr w14:paraId="2FC7D520">
        <w:tblPrEx>
          <w:tblCellMar>
            <w:top w:w="0" w:type="dxa"/>
            <w:left w:w="108" w:type="dxa"/>
            <w:bottom w:w="0" w:type="dxa"/>
            <w:right w:w="108" w:type="dxa"/>
          </w:tblCellMar>
        </w:tblPrEx>
        <w:trPr>
          <w:jc w:val="center"/>
        </w:trPr>
        <w:tc>
          <w:tcPr>
            <w:tcW w:w="516" w:type="dxa"/>
          </w:tcPr>
          <w:p w14:paraId="3A9EB761">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75EDC7D2">
            <w:pPr>
              <w:spacing w:after="0" w:line="360" w:lineRule="auto"/>
              <w:jc w:val="both"/>
              <w:rPr>
                <w:rFonts w:ascii="Times New Roman" w:hAnsi="Times New Roman" w:eastAsia="Calibri" w:cs="Times New Roman"/>
                <w:color w:val="auto"/>
                <w:sz w:val="24"/>
                <w:szCs w:val="24"/>
                <w:lang w:bidi="ru-RU"/>
              </w:rPr>
            </w:pPr>
            <w:r>
              <w:rPr>
                <w:rFonts w:ascii="Times New Roman" w:hAnsi="Times New Roman" w:eastAsia="Calibri" w:cs="Times New Roman"/>
                <w:color w:val="auto"/>
                <w:sz w:val="24"/>
                <w:szCs w:val="24"/>
                <w:lang w:bidi="ru-RU"/>
              </w:rPr>
              <w:t>Структура и содержание практической части дисциплины</w:t>
            </w:r>
          </w:p>
        </w:tc>
        <w:tc>
          <w:tcPr>
            <w:tcW w:w="978" w:type="dxa"/>
          </w:tcPr>
          <w:p w14:paraId="3E17BD59">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r>
      <w:tr w14:paraId="006FE1B3">
        <w:tblPrEx>
          <w:tblCellMar>
            <w:top w:w="0" w:type="dxa"/>
            <w:left w:w="108" w:type="dxa"/>
            <w:bottom w:w="0" w:type="dxa"/>
            <w:right w:w="108" w:type="dxa"/>
          </w:tblCellMar>
        </w:tblPrEx>
        <w:trPr>
          <w:jc w:val="center"/>
        </w:trPr>
        <w:tc>
          <w:tcPr>
            <w:tcW w:w="516" w:type="dxa"/>
          </w:tcPr>
          <w:p w14:paraId="204805A4">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060D3654">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Методические указания по освоению дисциплины</w:t>
            </w:r>
          </w:p>
        </w:tc>
        <w:tc>
          <w:tcPr>
            <w:tcW w:w="978" w:type="dxa"/>
          </w:tcPr>
          <w:p w14:paraId="43E9EE83">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r>
      <w:tr w14:paraId="4C62CC3A">
        <w:tblPrEx>
          <w:tblCellMar>
            <w:top w:w="0" w:type="dxa"/>
            <w:left w:w="108" w:type="dxa"/>
            <w:bottom w:w="0" w:type="dxa"/>
            <w:right w:w="108" w:type="dxa"/>
          </w:tblCellMar>
        </w:tblPrEx>
        <w:trPr>
          <w:jc w:val="center"/>
        </w:trPr>
        <w:tc>
          <w:tcPr>
            <w:tcW w:w="516" w:type="dxa"/>
          </w:tcPr>
          <w:p w14:paraId="5F3235CA">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24467534">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Учебно-методическое обеспечение самостоятельной работы обучающихся</w:t>
            </w:r>
          </w:p>
        </w:tc>
        <w:tc>
          <w:tcPr>
            <w:tcW w:w="978" w:type="dxa"/>
          </w:tcPr>
          <w:p w14:paraId="3E0B23A2">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14</w:t>
            </w:r>
          </w:p>
        </w:tc>
      </w:tr>
      <w:tr w14:paraId="324DE5BF">
        <w:tblPrEx>
          <w:tblCellMar>
            <w:top w:w="0" w:type="dxa"/>
            <w:left w:w="108" w:type="dxa"/>
            <w:bottom w:w="0" w:type="dxa"/>
            <w:right w:w="108" w:type="dxa"/>
          </w:tblCellMar>
        </w:tblPrEx>
        <w:trPr>
          <w:jc w:val="center"/>
        </w:trPr>
        <w:tc>
          <w:tcPr>
            <w:tcW w:w="516" w:type="dxa"/>
          </w:tcPr>
          <w:p w14:paraId="0541A6C3">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42A74A93">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Перечень информационных технологий и программного обеспечения</w:t>
            </w:r>
          </w:p>
        </w:tc>
        <w:tc>
          <w:tcPr>
            <w:tcW w:w="978" w:type="dxa"/>
          </w:tcPr>
          <w:p w14:paraId="26E4CB09">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20</w:t>
            </w:r>
          </w:p>
        </w:tc>
      </w:tr>
      <w:tr w14:paraId="3A356BC0">
        <w:tblPrEx>
          <w:tblCellMar>
            <w:top w:w="0" w:type="dxa"/>
            <w:left w:w="108" w:type="dxa"/>
            <w:bottom w:w="0" w:type="dxa"/>
            <w:right w:w="108" w:type="dxa"/>
          </w:tblCellMar>
        </w:tblPrEx>
        <w:trPr>
          <w:jc w:val="center"/>
        </w:trPr>
        <w:tc>
          <w:tcPr>
            <w:tcW w:w="516" w:type="dxa"/>
          </w:tcPr>
          <w:p w14:paraId="7173A32E">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7C4810E5">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Материально-техническое обеспечение дисциплины</w:t>
            </w:r>
          </w:p>
        </w:tc>
        <w:tc>
          <w:tcPr>
            <w:tcW w:w="978" w:type="dxa"/>
          </w:tcPr>
          <w:p w14:paraId="73BD24B0">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21</w:t>
            </w:r>
          </w:p>
        </w:tc>
      </w:tr>
      <w:tr w14:paraId="3B20B2F7">
        <w:tblPrEx>
          <w:tblCellMar>
            <w:top w:w="0" w:type="dxa"/>
            <w:left w:w="108" w:type="dxa"/>
            <w:bottom w:w="0" w:type="dxa"/>
            <w:right w:w="108" w:type="dxa"/>
          </w:tblCellMar>
        </w:tblPrEx>
        <w:trPr>
          <w:jc w:val="center"/>
        </w:trPr>
        <w:tc>
          <w:tcPr>
            <w:tcW w:w="516" w:type="dxa"/>
          </w:tcPr>
          <w:p w14:paraId="2E736950">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1C9BDD42">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Библиографический список</w:t>
            </w:r>
          </w:p>
        </w:tc>
        <w:tc>
          <w:tcPr>
            <w:tcW w:w="978" w:type="dxa"/>
          </w:tcPr>
          <w:p w14:paraId="2283F37C">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22</w:t>
            </w:r>
          </w:p>
        </w:tc>
      </w:tr>
      <w:tr w14:paraId="029C1260">
        <w:tblPrEx>
          <w:tblCellMar>
            <w:top w:w="0" w:type="dxa"/>
            <w:left w:w="108" w:type="dxa"/>
            <w:bottom w:w="0" w:type="dxa"/>
            <w:right w:w="108" w:type="dxa"/>
          </w:tblCellMar>
        </w:tblPrEx>
        <w:trPr>
          <w:jc w:val="center"/>
        </w:trPr>
        <w:tc>
          <w:tcPr>
            <w:tcW w:w="516" w:type="dxa"/>
          </w:tcPr>
          <w:p w14:paraId="707E7C2E">
            <w:pPr>
              <w:spacing w:after="0" w:line="36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c>
          <w:tcPr>
            <w:tcW w:w="8135" w:type="dxa"/>
          </w:tcPr>
          <w:p w14:paraId="3F6ED15E">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Оценочные средства </w:t>
            </w:r>
          </w:p>
        </w:tc>
        <w:tc>
          <w:tcPr>
            <w:tcW w:w="978" w:type="dxa"/>
          </w:tcPr>
          <w:p w14:paraId="1962E947">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24</w:t>
            </w:r>
          </w:p>
        </w:tc>
      </w:tr>
      <w:tr w14:paraId="7F4D56CB">
        <w:tblPrEx>
          <w:tblCellMar>
            <w:top w:w="0" w:type="dxa"/>
            <w:left w:w="108" w:type="dxa"/>
            <w:bottom w:w="0" w:type="dxa"/>
            <w:right w:w="108" w:type="dxa"/>
          </w:tblCellMar>
        </w:tblPrEx>
        <w:trPr>
          <w:jc w:val="center"/>
        </w:trPr>
        <w:tc>
          <w:tcPr>
            <w:tcW w:w="516" w:type="dxa"/>
          </w:tcPr>
          <w:p w14:paraId="3879AE97">
            <w:pPr>
              <w:spacing w:after="0" w:line="360" w:lineRule="auto"/>
              <w:contextualSpacing/>
              <w:rPr>
                <w:rFonts w:ascii="Times New Roman" w:hAnsi="Times New Roman" w:eastAsia="Calibri" w:cs="Times New Roman"/>
                <w:color w:val="auto"/>
                <w:sz w:val="24"/>
                <w:szCs w:val="24"/>
              </w:rPr>
            </w:pPr>
          </w:p>
        </w:tc>
        <w:tc>
          <w:tcPr>
            <w:tcW w:w="8135" w:type="dxa"/>
          </w:tcPr>
          <w:p w14:paraId="2F2B95CD">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 xml:space="preserve">10.1.Паспорт оценочных средств </w:t>
            </w:r>
          </w:p>
          <w:p w14:paraId="361E93C5">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10.2. План-график проведения контрольно-оценочных мероприятий</w:t>
            </w:r>
          </w:p>
        </w:tc>
        <w:tc>
          <w:tcPr>
            <w:tcW w:w="978" w:type="dxa"/>
          </w:tcPr>
          <w:p w14:paraId="4E17AC2E">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25</w:t>
            </w:r>
          </w:p>
          <w:p w14:paraId="7D3542B7">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25</w:t>
            </w:r>
          </w:p>
        </w:tc>
      </w:tr>
      <w:tr w14:paraId="3C95EC70">
        <w:tblPrEx>
          <w:tblCellMar>
            <w:top w:w="0" w:type="dxa"/>
            <w:left w:w="108" w:type="dxa"/>
            <w:bottom w:w="0" w:type="dxa"/>
            <w:right w:w="108" w:type="dxa"/>
          </w:tblCellMar>
        </w:tblPrEx>
        <w:trPr>
          <w:trHeight w:val="213" w:hRule="atLeast"/>
          <w:jc w:val="center"/>
        </w:trPr>
        <w:tc>
          <w:tcPr>
            <w:tcW w:w="516" w:type="dxa"/>
          </w:tcPr>
          <w:p w14:paraId="5507B4BD">
            <w:pPr>
              <w:spacing w:after="0" w:line="360" w:lineRule="auto"/>
              <w:contextualSpacing/>
              <w:rPr>
                <w:rFonts w:ascii="Times New Roman" w:hAnsi="Times New Roman" w:eastAsia="Calibri" w:cs="Times New Roman"/>
                <w:color w:val="auto"/>
                <w:sz w:val="24"/>
                <w:szCs w:val="24"/>
              </w:rPr>
            </w:pPr>
          </w:p>
        </w:tc>
        <w:tc>
          <w:tcPr>
            <w:tcW w:w="8135" w:type="dxa"/>
          </w:tcPr>
          <w:p w14:paraId="23AD8E67">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10.3.Контрольные вопросы, выносимые на зачет</w:t>
            </w:r>
          </w:p>
        </w:tc>
        <w:tc>
          <w:tcPr>
            <w:tcW w:w="978" w:type="dxa"/>
          </w:tcPr>
          <w:p w14:paraId="543CD3CB">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25</w:t>
            </w:r>
          </w:p>
        </w:tc>
      </w:tr>
      <w:tr w14:paraId="4969206C">
        <w:tblPrEx>
          <w:tblCellMar>
            <w:top w:w="0" w:type="dxa"/>
            <w:left w:w="108" w:type="dxa"/>
            <w:bottom w:w="0" w:type="dxa"/>
            <w:right w:w="108" w:type="dxa"/>
          </w:tblCellMar>
        </w:tblPrEx>
        <w:trPr>
          <w:jc w:val="center"/>
        </w:trPr>
        <w:tc>
          <w:tcPr>
            <w:tcW w:w="516" w:type="dxa"/>
          </w:tcPr>
          <w:p w14:paraId="5E9C486C">
            <w:pPr>
              <w:spacing w:after="0" w:line="360" w:lineRule="auto"/>
              <w:contextualSpacing/>
              <w:rPr>
                <w:rFonts w:ascii="Times New Roman" w:hAnsi="Times New Roman" w:eastAsia="Calibri" w:cs="Times New Roman"/>
                <w:color w:val="auto"/>
                <w:sz w:val="24"/>
                <w:szCs w:val="24"/>
              </w:rPr>
            </w:pPr>
          </w:p>
        </w:tc>
        <w:tc>
          <w:tcPr>
            <w:tcW w:w="8135" w:type="dxa"/>
          </w:tcPr>
          <w:p w14:paraId="2C9338DE">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10.4. Тестовые задания</w:t>
            </w:r>
          </w:p>
        </w:tc>
        <w:tc>
          <w:tcPr>
            <w:tcW w:w="978" w:type="dxa"/>
          </w:tcPr>
          <w:p w14:paraId="26F96A20">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26</w:t>
            </w:r>
          </w:p>
        </w:tc>
      </w:tr>
      <w:tr w14:paraId="6A5D0458">
        <w:tblPrEx>
          <w:tblCellMar>
            <w:top w:w="0" w:type="dxa"/>
            <w:left w:w="108" w:type="dxa"/>
            <w:bottom w:w="0" w:type="dxa"/>
            <w:right w:w="108" w:type="dxa"/>
          </w:tblCellMar>
        </w:tblPrEx>
        <w:trPr>
          <w:jc w:val="center"/>
        </w:trPr>
        <w:tc>
          <w:tcPr>
            <w:tcW w:w="516" w:type="dxa"/>
          </w:tcPr>
          <w:p w14:paraId="610D9E0F">
            <w:pPr>
              <w:spacing w:after="0" w:line="360" w:lineRule="auto"/>
              <w:contextualSpacing/>
              <w:rPr>
                <w:rFonts w:ascii="Times New Roman" w:hAnsi="Times New Roman" w:eastAsia="Calibri" w:cs="Times New Roman"/>
                <w:color w:val="auto"/>
                <w:sz w:val="24"/>
                <w:szCs w:val="24"/>
              </w:rPr>
            </w:pPr>
          </w:p>
        </w:tc>
        <w:tc>
          <w:tcPr>
            <w:tcW w:w="8135" w:type="dxa"/>
          </w:tcPr>
          <w:p w14:paraId="62758295">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10.5. Темы рефератов, докладов, эссе</w:t>
            </w:r>
          </w:p>
          <w:p w14:paraId="511F85DD">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10.6. Критерии оценки знаний</w:t>
            </w:r>
          </w:p>
        </w:tc>
        <w:tc>
          <w:tcPr>
            <w:tcW w:w="978" w:type="dxa"/>
          </w:tcPr>
          <w:p w14:paraId="415F532A">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34</w:t>
            </w:r>
          </w:p>
          <w:p w14:paraId="010650F9">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35</w:t>
            </w:r>
          </w:p>
        </w:tc>
      </w:tr>
      <w:tr w14:paraId="4C1D0A57">
        <w:tblPrEx>
          <w:tblCellMar>
            <w:top w:w="0" w:type="dxa"/>
            <w:left w:w="108" w:type="dxa"/>
            <w:bottom w:w="0" w:type="dxa"/>
            <w:right w:w="108" w:type="dxa"/>
          </w:tblCellMar>
        </w:tblPrEx>
        <w:trPr>
          <w:jc w:val="center"/>
        </w:trPr>
        <w:tc>
          <w:tcPr>
            <w:tcW w:w="516" w:type="dxa"/>
          </w:tcPr>
          <w:p w14:paraId="0D7CA467">
            <w:pPr>
              <w:spacing w:after="0" w:line="36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c>
          <w:tcPr>
            <w:tcW w:w="8135" w:type="dxa"/>
          </w:tcPr>
          <w:p w14:paraId="01BBA8BD">
            <w:pPr>
              <w:spacing w:after="0" w:line="360" w:lineRule="auto"/>
              <w:jc w:val="both"/>
              <w:rPr>
                <w:rFonts w:ascii="Times New Roman" w:hAnsi="Times New Roman" w:eastAsia="Calibri" w:cs="Times New Roman"/>
                <w:color w:val="auto"/>
                <w:sz w:val="24"/>
                <w:szCs w:val="24"/>
              </w:rPr>
            </w:pPr>
            <w:r>
              <w:rPr>
                <w:rFonts w:ascii="Times New Roman" w:hAnsi="Times New Roman" w:cs="Times New Roman"/>
                <w:bCs/>
                <w:color w:val="auto"/>
                <w:sz w:val="24"/>
                <w:szCs w:val="24"/>
              </w:rPr>
              <w:t>Лист внесения изменений в рабочую программу учебной дисциплины</w:t>
            </w:r>
          </w:p>
        </w:tc>
        <w:tc>
          <w:tcPr>
            <w:tcW w:w="978" w:type="dxa"/>
          </w:tcPr>
          <w:p w14:paraId="1744F94F">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40</w:t>
            </w:r>
          </w:p>
        </w:tc>
      </w:tr>
    </w:tbl>
    <w:p w14:paraId="112296C2">
      <w:pPr>
        <w:spacing w:after="0" w:line="360" w:lineRule="auto"/>
        <w:rPr>
          <w:rFonts w:ascii="Times New Roman" w:hAnsi="Times New Roman" w:eastAsia="Times New Roman" w:cs="Times New Roman"/>
          <w:color w:val="auto"/>
          <w:sz w:val="24"/>
          <w:szCs w:val="24"/>
          <w:lang w:eastAsia="ru-RU"/>
        </w:rPr>
      </w:pPr>
    </w:p>
    <w:p w14:paraId="76FE3A35">
      <w:pPr>
        <w:spacing w:after="0" w:line="360" w:lineRule="auto"/>
        <w:rPr>
          <w:rFonts w:ascii="Times New Roman" w:hAnsi="Times New Roman" w:eastAsia="Calibri" w:cs="Times New Roman"/>
          <w:b/>
          <w:caps/>
          <w:color w:val="auto"/>
          <w:sz w:val="24"/>
          <w:szCs w:val="24"/>
          <w:lang w:eastAsia="ru-RU"/>
        </w:rPr>
      </w:pPr>
    </w:p>
    <w:p w14:paraId="120C0A21">
      <w:pPr>
        <w:suppressAutoHyphens/>
        <w:spacing w:after="0" w:line="360" w:lineRule="auto"/>
        <w:rPr>
          <w:rFonts w:ascii="Times New Roman" w:hAnsi="Times New Roman" w:eastAsia="Calibri" w:cs="Times New Roman"/>
          <w:bCs/>
          <w:color w:val="auto"/>
          <w:sz w:val="24"/>
          <w:szCs w:val="24"/>
          <w:lang w:eastAsia="ru-RU"/>
        </w:rPr>
      </w:pPr>
    </w:p>
    <w:p w14:paraId="72ED45AA">
      <w:pPr>
        <w:suppressAutoHyphens/>
        <w:spacing w:after="0" w:line="360" w:lineRule="auto"/>
        <w:rPr>
          <w:rFonts w:ascii="Times New Roman" w:hAnsi="Times New Roman" w:eastAsia="Calibri" w:cs="Times New Roman"/>
          <w:bCs/>
          <w:color w:val="auto"/>
          <w:sz w:val="24"/>
          <w:szCs w:val="24"/>
          <w:lang w:eastAsia="ru-RU"/>
        </w:rPr>
      </w:pPr>
    </w:p>
    <w:p w14:paraId="0454DB0F">
      <w:pPr>
        <w:suppressAutoHyphens/>
        <w:spacing w:after="0" w:line="360" w:lineRule="auto"/>
        <w:rPr>
          <w:rFonts w:ascii="Times New Roman" w:hAnsi="Times New Roman" w:eastAsia="Calibri" w:cs="Times New Roman"/>
          <w:bCs/>
          <w:color w:val="auto"/>
          <w:sz w:val="24"/>
          <w:szCs w:val="24"/>
          <w:lang w:eastAsia="ru-RU"/>
        </w:rPr>
      </w:pPr>
    </w:p>
    <w:p w14:paraId="4664922F">
      <w:pPr>
        <w:suppressAutoHyphens/>
        <w:spacing w:after="0" w:line="360" w:lineRule="auto"/>
        <w:rPr>
          <w:rFonts w:ascii="Times New Roman" w:hAnsi="Times New Roman" w:eastAsia="Calibri" w:cs="Times New Roman"/>
          <w:bCs/>
          <w:color w:val="auto"/>
          <w:sz w:val="24"/>
          <w:szCs w:val="24"/>
          <w:lang w:eastAsia="ru-RU"/>
        </w:rPr>
      </w:pPr>
    </w:p>
    <w:p w14:paraId="1B48F6B5">
      <w:pPr>
        <w:suppressAutoHyphens/>
        <w:spacing w:after="0" w:line="360" w:lineRule="auto"/>
        <w:rPr>
          <w:rFonts w:ascii="Times New Roman" w:hAnsi="Times New Roman" w:eastAsia="Calibri" w:cs="Times New Roman"/>
          <w:color w:val="auto"/>
          <w:sz w:val="24"/>
          <w:szCs w:val="24"/>
          <w:lang w:eastAsia="ru-RU"/>
        </w:rPr>
      </w:pPr>
    </w:p>
    <w:p w14:paraId="592D4B3B">
      <w:pPr>
        <w:tabs>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b/>
          <w:color w:val="auto"/>
          <w:sz w:val="24"/>
          <w:szCs w:val="24"/>
          <w:lang w:eastAsia="ru-RU"/>
        </w:rPr>
        <w:br w:type="page"/>
      </w:r>
      <w:r>
        <w:rPr>
          <w:rFonts w:ascii="Times New Roman" w:hAnsi="Times New Roman" w:eastAsia="Times New Roman" w:cs="Times New Roman"/>
          <w:b/>
          <w:color w:val="auto"/>
          <w:sz w:val="24"/>
          <w:szCs w:val="24"/>
          <w:lang w:eastAsia="ru-RU"/>
        </w:rPr>
        <w:t>1. ОРГАНИЗАЦИОННО-МЕТОДИЧЕСКИЙ РАЗДЕЛ</w:t>
      </w:r>
    </w:p>
    <w:p w14:paraId="39ABE93B">
      <w:pPr>
        <w:keepNext/>
        <w:widowControl w:val="0"/>
        <w:spacing w:after="0" w:line="360" w:lineRule="auto"/>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Рабочая программа дисциплины «</w:t>
      </w:r>
      <w:r>
        <w:rPr>
          <w:rFonts w:ascii="Times New Roman" w:hAnsi="Times New Roman" w:eastAsia="Calibri" w:cs="Times New Roman"/>
          <w:color w:val="auto"/>
          <w:sz w:val="24"/>
          <w:szCs w:val="24"/>
          <w:lang w:eastAsia="ru-RU"/>
        </w:rPr>
        <w:t>Физическая культура и спорт</w:t>
      </w:r>
      <w:r>
        <w:rPr>
          <w:rFonts w:ascii="Times New Roman" w:hAnsi="Times New Roman" w:eastAsia="Times New Roman" w:cs="Times New Roman"/>
          <w:color w:val="auto"/>
          <w:sz w:val="24"/>
          <w:szCs w:val="24"/>
          <w:lang w:eastAsia="ru-RU"/>
        </w:rPr>
        <w:t xml:space="preserve">» разработана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14:paraId="131F4B43">
      <w:pPr>
        <w:keepNext/>
        <w:widowControl w:val="0"/>
        <w:spacing w:after="0" w:line="360" w:lineRule="auto"/>
        <w:jc w:val="both"/>
        <w:outlineLvl w:val="1"/>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color w:val="auto"/>
          <w:sz w:val="24"/>
          <w:szCs w:val="24"/>
          <w:lang w:eastAsia="ru-RU"/>
        </w:rPr>
        <w:t>Данная дисциплина является базовой.</w:t>
      </w:r>
    </w:p>
    <w:p w14:paraId="3297001D">
      <w:pPr>
        <w:keepNext/>
        <w:widowControl w:val="0"/>
        <w:spacing w:after="0" w:line="360" w:lineRule="auto"/>
        <w:ind w:firstLine="708"/>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Общая трудоемкость освоения дисциплины составляет 2 зач. ед. 72 ч. для очной формы обучения и 3 зач. ед. 108 ч. для очно-заочной формы обучения. Учебным планом предусмотрены лекционные занятия (36 ч. для очной формы обучения, 4 ч. для очно-заочной формы обучения), практические занятия (36 ч. для очной формы обучения, 4 ч. для очно-заочной формы обучения), самостоятельная работа студента 36 ч. для очной формы обучения и  104 ч. для очно-заочной формы обучения.</w:t>
      </w:r>
    </w:p>
    <w:p w14:paraId="65EC29E8">
      <w:pPr>
        <w:spacing w:after="0" w:line="360" w:lineRule="auto"/>
        <w:jc w:val="center"/>
        <w:rPr>
          <w:rFonts w:ascii="Times New Roman" w:hAnsi="Times New Roman" w:eastAsia="Times New Roman" w:cs="Times New Roman"/>
          <w:b/>
          <w:bCs/>
          <w:color w:val="auto"/>
          <w:sz w:val="24"/>
          <w:szCs w:val="24"/>
          <w:lang w:eastAsia="ru-RU"/>
        </w:rPr>
      </w:pPr>
    </w:p>
    <w:p w14:paraId="30108D29">
      <w:pPr>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Цель и задачи изучения дисциплины</w:t>
      </w:r>
    </w:p>
    <w:p w14:paraId="06043C9C">
      <w:pPr>
        <w:spacing w:after="0" w:line="360" w:lineRule="auto"/>
        <w:ind w:firstLine="709"/>
        <w:jc w:val="both"/>
        <w:rPr>
          <w:rFonts w:ascii="Times New Roman" w:hAnsi="Times New Roman" w:cs="Times New Roman"/>
          <w:b/>
          <w:color w:val="auto"/>
          <w:szCs w:val="28"/>
        </w:rPr>
      </w:pPr>
      <w:r>
        <w:rPr>
          <w:rFonts w:ascii="Times New Roman" w:hAnsi="Times New Roman" w:cs="Times New Roman"/>
          <w:b/>
          <w:bCs/>
          <w:color w:val="auto"/>
          <w:sz w:val="24"/>
          <w:szCs w:val="24"/>
        </w:rPr>
        <w:t>Цель изучения дисциплины</w:t>
      </w:r>
      <w:r>
        <w:rPr>
          <w:rFonts w:ascii="Times New Roman" w:hAnsi="Times New Roman" w:cs="Times New Roman"/>
          <w:bCs/>
          <w:color w:val="auto"/>
          <w:sz w:val="24"/>
          <w:szCs w:val="24"/>
        </w:rPr>
        <w:t xml:space="preserve">: </w:t>
      </w:r>
      <w:r>
        <w:rPr>
          <w:rFonts w:ascii="Times New Roman" w:hAnsi="Times New Roman" w:cs="Times New Roman"/>
          <w:color w:val="auto"/>
          <w:szCs w:val="28"/>
        </w:rPr>
        <w:t>является формирование физической культуры личности и способности направленного использования разнообразных средств физической культуры, спорта и туризма для сохранения и укрепления здоровья, психофизической подготовки и самоподготовки к будущей жизни и профессиональной деятельности.</w:t>
      </w:r>
    </w:p>
    <w:p w14:paraId="6B95D08F">
      <w:pPr>
        <w:spacing w:after="0" w:line="360" w:lineRule="auto"/>
        <w:ind w:firstLine="709"/>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Задачи дисциплины:</w:t>
      </w:r>
    </w:p>
    <w:p w14:paraId="6D6EFE60">
      <w:pPr>
        <w:spacing w:after="0" w:line="360" w:lineRule="auto"/>
        <w:jc w:val="both"/>
        <w:rPr>
          <w:rFonts w:ascii="Times New Roman" w:hAnsi="Times New Roman" w:cs="Times New Roman"/>
          <w:color w:val="auto"/>
          <w:szCs w:val="28"/>
        </w:rPr>
      </w:pPr>
      <w:r>
        <w:rPr>
          <w:rFonts w:ascii="Times New Roman" w:hAnsi="Times New Roman" w:cs="Times New Roman"/>
          <w:color w:val="auto"/>
          <w:szCs w:val="28"/>
        </w:rPr>
        <w:t>- понимание социальной значимости физической культуры и ее роли в развитии личности и подготовке к профессиональной деятельности;</w:t>
      </w:r>
    </w:p>
    <w:p w14:paraId="56218F9A">
      <w:pPr>
        <w:spacing w:after="0" w:line="360" w:lineRule="auto"/>
        <w:jc w:val="both"/>
        <w:rPr>
          <w:rFonts w:ascii="Times New Roman" w:hAnsi="Times New Roman" w:cs="Times New Roman"/>
          <w:color w:val="auto"/>
          <w:szCs w:val="28"/>
        </w:rPr>
      </w:pPr>
      <w:r>
        <w:rPr>
          <w:rFonts w:ascii="Times New Roman" w:hAnsi="Times New Roman" w:cs="Times New Roman"/>
          <w:color w:val="auto"/>
          <w:szCs w:val="28"/>
        </w:rPr>
        <w:t>- знание научно-биологических, педагогических и практических основ физической культуры и здорового образа жизни;</w:t>
      </w:r>
    </w:p>
    <w:p w14:paraId="608EE1FB">
      <w:pPr>
        <w:spacing w:after="0" w:line="360" w:lineRule="auto"/>
        <w:jc w:val="both"/>
        <w:rPr>
          <w:rFonts w:ascii="Times New Roman" w:hAnsi="Times New Roman" w:cs="Times New Roman"/>
          <w:color w:val="auto"/>
          <w:szCs w:val="28"/>
        </w:rPr>
      </w:pPr>
      <w:r>
        <w:rPr>
          <w:rFonts w:ascii="Times New Roman" w:hAnsi="Times New Roman" w:cs="Times New Roman"/>
          <w:color w:val="auto"/>
          <w:szCs w:val="28"/>
        </w:rPr>
        <w:t>- формирование мотивационно - ценностного отношения к физической культуре, установки на здоровый образ жизни, физическое совершенствование и самовоспитание привычки к регулярным занятиям физическими упражнениями и спортом;</w:t>
      </w:r>
    </w:p>
    <w:p w14:paraId="64804E9F">
      <w:pPr>
        <w:spacing w:after="0" w:line="360" w:lineRule="auto"/>
        <w:jc w:val="both"/>
        <w:rPr>
          <w:rFonts w:ascii="Times New Roman" w:hAnsi="Times New Roman" w:cs="Times New Roman"/>
          <w:color w:val="auto"/>
          <w:szCs w:val="28"/>
        </w:rPr>
      </w:pPr>
      <w:r>
        <w:rPr>
          <w:rFonts w:ascii="Times New Roman" w:hAnsi="Times New Roman" w:cs="Times New Roman"/>
          <w:color w:val="auto"/>
          <w:szCs w:val="28"/>
        </w:rPr>
        <w:t>- овладение системой практических умений и навыков, обеспечивающих сохранение и укрепление здоровья, психическое благополучие, развитие и совершенствование психофизических способностей, качеств и свойств личности, самоопределение в физической культуре и спорте;</w:t>
      </w:r>
    </w:p>
    <w:p w14:paraId="29550DF1">
      <w:pPr>
        <w:spacing w:after="0" w:line="360" w:lineRule="auto"/>
        <w:jc w:val="both"/>
        <w:rPr>
          <w:rFonts w:ascii="Times New Roman" w:hAnsi="Times New Roman" w:cs="Times New Roman"/>
          <w:color w:val="auto"/>
          <w:szCs w:val="28"/>
        </w:rPr>
      </w:pPr>
      <w:r>
        <w:rPr>
          <w:rFonts w:ascii="Times New Roman" w:hAnsi="Times New Roman" w:cs="Times New Roman"/>
          <w:color w:val="auto"/>
          <w:szCs w:val="28"/>
        </w:rPr>
        <w:t>- приобретение личного опыта повышения двигательных и функциональных возможностей, обеспечение общей и профессионально-прикладной физической подготовленности к будущей профессии и быту;</w:t>
      </w:r>
    </w:p>
    <w:p w14:paraId="3F04AAC5">
      <w:pPr>
        <w:spacing w:after="0" w:line="360" w:lineRule="auto"/>
        <w:jc w:val="both"/>
        <w:rPr>
          <w:rFonts w:ascii="Times New Roman" w:hAnsi="Times New Roman" w:cs="Times New Roman"/>
          <w:color w:val="auto"/>
          <w:szCs w:val="28"/>
        </w:rPr>
      </w:pPr>
      <w:r>
        <w:rPr>
          <w:rFonts w:ascii="Times New Roman" w:hAnsi="Times New Roman" w:cs="Times New Roman"/>
          <w:color w:val="auto"/>
          <w:szCs w:val="28"/>
        </w:rPr>
        <w:t>- создание основы для творческого и методически обоснованного использования физкультурно-спортивной деятельности в целях последующих жизненных и профессиональных достижений.</w:t>
      </w:r>
    </w:p>
    <w:p w14:paraId="311827B3">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06B7D998">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56234E58">
      <w:pPr>
        <w:spacing w:after="0" w:line="276"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Перечень</w:t>
      </w:r>
    </w:p>
    <w:p w14:paraId="238173AA">
      <w:pPr>
        <w:spacing w:after="0" w:line="276"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сформированных компетенций в процессе освоения дисциплины</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9"/>
        <w:gridCol w:w="2710"/>
        <w:gridCol w:w="1133"/>
        <w:gridCol w:w="4077"/>
      </w:tblGrid>
      <w:tr w14:paraId="3029D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pct"/>
            <w:tcBorders>
              <w:top w:val="single" w:color="auto" w:sz="4" w:space="0"/>
              <w:left w:val="single" w:color="auto" w:sz="4" w:space="0"/>
              <w:bottom w:val="single" w:color="auto" w:sz="4" w:space="0"/>
              <w:right w:val="single" w:color="auto" w:sz="4" w:space="0"/>
            </w:tcBorders>
            <w:vAlign w:val="center"/>
          </w:tcPr>
          <w:p w14:paraId="383F179A">
            <w:pPr>
              <w:spacing w:after="0" w:line="276"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Код и формулировка компетенции</w:t>
            </w:r>
          </w:p>
        </w:tc>
        <w:tc>
          <w:tcPr>
            <w:tcW w:w="1437" w:type="pct"/>
            <w:tcBorders>
              <w:top w:val="single" w:color="auto" w:sz="4" w:space="0"/>
              <w:left w:val="single" w:color="auto" w:sz="4" w:space="0"/>
              <w:bottom w:val="single" w:color="auto" w:sz="4" w:space="0"/>
              <w:right w:val="single" w:color="auto" w:sz="4" w:space="0"/>
            </w:tcBorders>
          </w:tcPr>
          <w:p w14:paraId="2EE47DBD">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0EB881A6">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7EAC49F6">
            <w:pPr>
              <w:spacing w:after="0" w:line="276" w:lineRule="auto"/>
              <w:jc w:val="center"/>
              <w:rPr>
                <w:rFonts w:ascii="Times New Roman" w:hAnsi="Times New Roman" w:eastAsia="Calibri" w:cs="Times New Roman"/>
                <w:b/>
                <w:color w:val="auto"/>
                <w:sz w:val="24"/>
                <w:szCs w:val="24"/>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2763" w:type="pct"/>
            <w:gridSpan w:val="2"/>
            <w:tcBorders>
              <w:top w:val="single" w:color="auto" w:sz="4" w:space="0"/>
              <w:left w:val="single" w:color="auto" w:sz="4" w:space="0"/>
              <w:bottom w:val="single" w:color="auto" w:sz="4" w:space="0"/>
              <w:right w:val="single" w:color="auto" w:sz="4" w:space="0"/>
            </w:tcBorders>
            <w:vAlign w:val="center"/>
          </w:tcPr>
          <w:p w14:paraId="6779366D">
            <w:pPr>
              <w:spacing w:after="0" w:line="276"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Этапы формирования компетенции</w:t>
            </w:r>
          </w:p>
        </w:tc>
      </w:tr>
      <w:tr w14:paraId="71D7E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800" w:type="pct"/>
            <w:vMerge w:val="restart"/>
            <w:tcBorders>
              <w:left w:val="single" w:color="000000" w:sz="6" w:space="0"/>
              <w:right w:val="single" w:color="000000" w:sz="6" w:space="0"/>
            </w:tcBorders>
            <w:tcMar>
              <w:top w:w="30" w:type="dxa"/>
              <w:left w:w="108" w:type="dxa"/>
              <w:bottom w:w="30" w:type="dxa"/>
              <w:right w:w="108" w:type="dxa"/>
            </w:tcMar>
            <w:vAlign w:val="center"/>
          </w:tcPr>
          <w:p w14:paraId="10A46983">
            <w:pPr>
              <w:spacing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14:paraId="505EC07A">
            <w:pPr>
              <w:pStyle w:val="51"/>
              <w:jc w:val="both"/>
              <w:rPr>
                <w:rFonts w:ascii="Times New Roman" w:hAnsi="Times New Roman" w:cs="Times New Roman"/>
                <w:color w:val="auto"/>
                <w:sz w:val="24"/>
                <w:szCs w:val="24"/>
              </w:rPr>
            </w:pPr>
          </w:p>
        </w:tc>
        <w:tc>
          <w:tcPr>
            <w:tcW w:w="1437" w:type="pct"/>
            <w:vMerge w:val="restart"/>
            <w:tcBorders>
              <w:left w:val="single" w:color="000000" w:sz="6" w:space="0"/>
              <w:right w:val="single" w:color="000000" w:sz="6" w:space="0"/>
            </w:tcBorders>
          </w:tcPr>
          <w:p w14:paraId="096931D9">
            <w:pPr>
              <w:rPr>
                <w:rFonts w:ascii="Times New Roman" w:hAnsi="Times New Roman" w:cs="Times New Roman"/>
                <w:color w:val="auto"/>
                <w:sz w:val="24"/>
                <w:szCs w:val="24"/>
              </w:rPr>
            </w:pPr>
            <w:r>
              <w:rPr>
                <w:rFonts w:ascii="Times New Roman" w:hAnsi="Times New Roman"/>
                <w:iCs/>
                <w:color w:val="auto"/>
                <w:sz w:val="24"/>
                <w:szCs w:val="24"/>
              </w:rPr>
              <w:t>ИД-1</w:t>
            </w:r>
            <w:r>
              <w:rPr>
                <w:rFonts w:ascii="Times New Roman" w:hAnsi="Times New Roman"/>
                <w:iCs/>
                <w:color w:val="auto"/>
                <w:sz w:val="24"/>
                <w:szCs w:val="24"/>
                <w:vertAlign w:val="subscript"/>
              </w:rPr>
              <w:t xml:space="preserve">УК-7 </w:t>
            </w:r>
            <w:r>
              <w:rPr>
                <w:rFonts w:ascii="Times New Roman" w:hAnsi="Times New Roman" w:cs="Times New Roman"/>
                <w:color w:val="auto"/>
                <w:sz w:val="24"/>
                <w:szCs w:val="24"/>
              </w:rPr>
              <w:t>Выбирает здоровьесберегающие технологии для поддержания здорового образа жизни с учетом физиологических особенностей организма и условий реализации профессиональной деятельности</w:t>
            </w:r>
          </w:p>
          <w:p w14:paraId="02A55C71">
            <w:pPr>
              <w:spacing w:after="0"/>
              <w:rPr>
                <w:rFonts w:ascii="Times New Roman" w:hAnsi="Times New Roman" w:eastAsia="Calibri" w:cs="Times New Roman"/>
                <w:b/>
                <w:color w:val="auto"/>
              </w:rPr>
            </w:pPr>
          </w:p>
        </w:tc>
        <w:tc>
          <w:tcPr>
            <w:tcW w:w="60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E0AEDD9">
            <w:pPr>
              <w:spacing w:after="0"/>
              <w:rPr>
                <w:rFonts w:ascii="Times New Roman" w:hAnsi="Times New Roman" w:eastAsia="Calibri" w:cs="Times New Roman"/>
                <w:b/>
                <w:color w:val="auto"/>
              </w:rPr>
            </w:pPr>
            <w:r>
              <w:rPr>
                <w:rFonts w:ascii="Times New Roman" w:hAnsi="Times New Roman" w:eastAsia="Calibri" w:cs="Times New Roman"/>
                <w:b/>
                <w:color w:val="auto"/>
              </w:rPr>
              <w:t>Знать</w:t>
            </w:r>
          </w:p>
        </w:tc>
        <w:tc>
          <w:tcPr>
            <w:tcW w:w="216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4537C64">
            <w:pPr>
              <w:shd w:val="clear" w:color="auto" w:fill="FFFFFF"/>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роль физической культуры в развитии человека и подготовке специалиста; основы физической культуры и здорового образа жизни. </w:t>
            </w:r>
          </w:p>
        </w:tc>
      </w:tr>
      <w:tr w14:paraId="5E968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jc w:val="center"/>
        </w:trPr>
        <w:tc>
          <w:tcPr>
            <w:tcW w:w="800" w:type="pct"/>
            <w:vMerge w:val="continue"/>
            <w:tcBorders>
              <w:left w:val="single" w:color="000000" w:sz="6" w:space="0"/>
              <w:right w:val="single" w:color="000000" w:sz="6" w:space="0"/>
            </w:tcBorders>
            <w:tcMar>
              <w:top w:w="30" w:type="dxa"/>
              <w:left w:w="108" w:type="dxa"/>
              <w:bottom w:w="30" w:type="dxa"/>
              <w:right w:w="108" w:type="dxa"/>
            </w:tcMar>
            <w:vAlign w:val="center"/>
          </w:tcPr>
          <w:p w14:paraId="035F8E09">
            <w:pPr>
              <w:pStyle w:val="51"/>
              <w:jc w:val="both"/>
              <w:rPr>
                <w:rFonts w:ascii="Times New Roman" w:hAnsi="Times New Roman" w:cs="Times New Roman"/>
                <w:color w:val="auto"/>
                <w:sz w:val="24"/>
                <w:szCs w:val="24"/>
              </w:rPr>
            </w:pPr>
          </w:p>
        </w:tc>
        <w:tc>
          <w:tcPr>
            <w:tcW w:w="1437" w:type="pct"/>
            <w:vMerge w:val="continue"/>
            <w:tcBorders>
              <w:left w:val="single" w:color="000000" w:sz="6" w:space="0"/>
              <w:right w:val="single" w:color="000000" w:sz="6" w:space="0"/>
            </w:tcBorders>
          </w:tcPr>
          <w:p w14:paraId="2605D5FD">
            <w:pPr>
              <w:spacing w:after="0"/>
              <w:rPr>
                <w:rFonts w:ascii="Times New Roman" w:hAnsi="Times New Roman" w:eastAsia="Calibri" w:cs="Times New Roman"/>
                <w:b/>
                <w:color w:val="auto"/>
              </w:rPr>
            </w:pPr>
          </w:p>
        </w:tc>
        <w:tc>
          <w:tcPr>
            <w:tcW w:w="60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3D8AEBD">
            <w:pPr>
              <w:spacing w:after="0"/>
              <w:rPr>
                <w:rFonts w:ascii="Times New Roman" w:hAnsi="Times New Roman" w:eastAsia="Calibri" w:cs="Times New Roman"/>
                <w:b/>
                <w:color w:val="auto"/>
                <w:sz w:val="24"/>
                <w:szCs w:val="24"/>
              </w:rPr>
            </w:pPr>
            <w:r>
              <w:rPr>
                <w:rFonts w:ascii="Times New Roman" w:hAnsi="Times New Roman" w:eastAsia="Calibri" w:cs="Times New Roman"/>
                <w:b/>
                <w:color w:val="auto"/>
              </w:rPr>
              <w:t>Уметь</w:t>
            </w:r>
          </w:p>
        </w:tc>
        <w:tc>
          <w:tcPr>
            <w:tcW w:w="216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AB4365E">
            <w:pPr>
              <w:pStyle w:val="18"/>
              <w:spacing w:after="0"/>
              <w:ind w:left="0"/>
              <w:jc w:val="both"/>
              <w:rPr>
                <w:color w:val="auto"/>
              </w:rPr>
            </w:pPr>
            <w:r>
              <w:rPr>
                <w:color w:val="auto"/>
              </w:rPr>
              <w:t>обеспечивать сохранение и укрепление здоровья, развивать и совершенствовать психофизические способности и качества;</w:t>
            </w:r>
          </w:p>
        </w:tc>
      </w:tr>
      <w:tr w14:paraId="3E693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jc w:val="center"/>
        </w:trPr>
        <w:tc>
          <w:tcPr>
            <w:tcW w:w="800" w:type="pct"/>
            <w:vMerge w:val="continue"/>
            <w:tcBorders>
              <w:left w:val="single" w:color="000000" w:sz="6" w:space="0"/>
              <w:right w:val="single" w:color="000000" w:sz="6" w:space="0"/>
            </w:tcBorders>
            <w:tcMar>
              <w:top w:w="30" w:type="dxa"/>
              <w:left w:w="108" w:type="dxa"/>
              <w:bottom w:w="30" w:type="dxa"/>
              <w:right w:w="108" w:type="dxa"/>
            </w:tcMar>
            <w:vAlign w:val="center"/>
          </w:tcPr>
          <w:p w14:paraId="4FACC1C6">
            <w:pPr>
              <w:pStyle w:val="51"/>
              <w:jc w:val="both"/>
              <w:rPr>
                <w:rFonts w:ascii="Times New Roman" w:hAnsi="Times New Roman" w:cs="Times New Roman"/>
                <w:color w:val="auto"/>
                <w:sz w:val="24"/>
                <w:szCs w:val="24"/>
              </w:rPr>
            </w:pPr>
          </w:p>
        </w:tc>
        <w:tc>
          <w:tcPr>
            <w:tcW w:w="1437" w:type="pct"/>
            <w:vMerge w:val="continue"/>
            <w:tcBorders>
              <w:left w:val="single" w:color="000000" w:sz="6" w:space="0"/>
              <w:right w:val="single" w:color="000000" w:sz="6" w:space="0"/>
            </w:tcBorders>
          </w:tcPr>
          <w:p w14:paraId="170BC653">
            <w:pPr>
              <w:spacing w:after="0"/>
              <w:rPr>
                <w:rFonts w:ascii="Times New Roman" w:hAnsi="Times New Roman" w:eastAsia="Calibri" w:cs="Times New Roman"/>
                <w:b/>
                <w:color w:val="auto"/>
              </w:rPr>
            </w:pPr>
          </w:p>
        </w:tc>
        <w:tc>
          <w:tcPr>
            <w:tcW w:w="60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192A0AC">
            <w:pPr>
              <w:spacing w:after="0"/>
              <w:rPr>
                <w:rFonts w:ascii="Times New Roman" w:hAnsi="Times New Roman" w:eastAsia="Calibri" w:cs="Times New Roman"/>
                <w:b/>
                <w:color w:val="auto"/>
                <w:sz w:val="24"/>
                <w:szCs w:val="24"/>
              </w:rPr>
            </w:pPr>
            <w:r>
              <w:rPr>
                <w:rFonts w:ascii="Times New Roman" w:hAnsi="Times New Roman" w:eastAsia="Calibri" w:cs="Times New Roman"/>
                <w:b/>
                <w:color w:val="auto"/>
              </w:rPr>
              <w:t>Владеть</w:t>
            </w:r>
          </w:p>
        </w:tc>
        <w:tc>
          <w:tcPr>
            <w:tcW w:w="216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12AB4DC">
            <w:pPr>
              <w:shd w:val="clear" w:color="auto" w:fill="FFFFFF"/>
              <w:autoSpaceDE w:val="0"/>
              <w:autoSpaceDN w:val="0"/>
              <w:adjustRightInd w:val="0"/>
              <w:spacing w:after="0"/>
              <w:rPr>
                <w:rFonts w:ascii="Times New Roman" w:hAnsi="Times New Roman" w:cs="Times New Roman"/>
                <w:b/>
                <w:color w:val="auto"/>
                <w:sz w:val="24"/>
                <w:szCs w:val="24"/>
              </w:rPr>
            </w:pPr>
            <w:r>
              <w:rPr>
                <w:rFonts w:ascii="Times New Roman" w:hAnsi="Times New Roman" w:cs="Times New Roman"/>
                <w:color w:val="auto"/>
                <w:sz w:val="24"/>
                <w:szCs w:val="24"/>
              </w:rPr>
              <w:t xml:space="preserve"> владеть системой практических навыков, обеспечивающих сохранение и укрепление здоровья; навыками использования физкультурно-спортивной деятельности для повышения своих функциональных и двигательных возможностей для достижения личных жизненных и профессиональных целей.</w:t>
            </w:r>
            <w:r>
              <w:rPr>
                <w:rFonts w:ascii="Times New Roman" w:hAnsi="Times New Roman" w:cs="Times New Roman"/>
                <w:b/>
                <w:color w:val="auto"/>
                <w:sz w:val="24"/>
                <w:szCs w:val="24"/>
              </w:rPr>
              <w:t xml:space="preserve"> </w:t>
            </w:r>
          </w:p>
        </w:tc>
      </w:tr>
    </w:tbl>
    <w:p w14:paraId="237A10C0">
      <w:pPr>
        <w:spacing w:after="0" w:line="360" w:lineRule="auto"/>
        <w:rPr>
          <w:rFonts w:ascii="Times New Roman" w:hAnsi="Times New Roman" w:eastAsia="Times New Roman" w:cs="Times New Roman"/>
          <w:b/>
          <w:color w:val="auto"/>
          <w:sz w:val="24"/>
          <w:szCs w:val="24"/>
          <w:lang w:eastAsia="ru-RU"/>
        </w:rPr>
      </w:pPr>
    </w:p>
    <w:p w14:paraId="1CE1507F">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2. РАСПРЕДЕЛЕНИЕ ЧАСОВ ДИСЦИПЛИНЫ ПО ФОРМАМ И ВИДАМ РАБОТ </w:t>
      </w:r>
    </w:p>
    <w:p w14:paraId="0AD9DB33">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Базовые разделы дисциплины и виды учебной работы, рекомендуемые для изучения студентам очной формы обучения</w:t>
      </w:r>
    </w:p>
    <w:tbl>
      <w:tblPr>
        <w:tblStyle w:val="6"/>
        <w:tblW w:w="9321"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3543"/>
        <w:gridCol w:w="969"/>
        <w:gridCol w:w="629"/>
        <w:gridCol w:w="716"/>
        <w:gridCol w:w="663"/>
        <w:gridCol w:w="2234"/>
      </w:tblGrid>
      <w:tr w14:paraId="16BC2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jc w:val="right"/>
        </w:trPr>
        <w:tc>
          <w:tcPr>
            <w:tcW w:w="567" w:type="dxa"/>
            <w:vMerge w:val="restart"/>
            <w:tcBorders>
              <w:top w:val="single" w:color="auto" w:sz="4" w:space="0"/>
              <w:left w:val="single" w:color="auto" w:sz="4" w:space="0"/>
              <w:bottom w:val="single" w:color="auto" w:sz="4" w:space="0"/>
              <w:right w:val="single" w:color="auto" w:sz="4" w:space="0"/>
            </w:tcBorders>
            <w:vAlign w:val="center"/>
          </w:tcPr>
          <w:p w14:paraId="62BAFCCE">
            <w:pPr>
              <w:widowControl w:val="0"/>
              <w:spacing w:after="0" w:line="240" w:lineRule="auto"/>
              <w:jc w:val="center"/>
              <w:rPr>
                <w:rFonts w:ascii="Times New Roman" w:hAnsi="Times New Roman" w:eastAsia="Times New Roman" w:cs="Times New Roman"/>
                <w:b/>
                <w:color w:val="auto"/>
                <w:sz w:val="24"/>
                <w:szCs w:val="24"/>
                <w:lang w:eastAsia="ru-RU"/>
              </w:rPr>
            </w:pPr>
          </w:p>
          <w:p w14:paraId="3A815D67">
            <w:pPr>
              <w:widowControl w:val="0"/>
              <w:spacing w:after="0" w:line="240" w:lineRule="auto"/>
              <w:jc w:val="center"/>
              <w:rPr>
                <w:rFonts w:ascii="Times New Roman" w:hAnsi="Times New Roman" w:eastAsia="Times New Roman" w:cs="Times New Roman"/>
                <w:b/>
                <w:color w:val="auto"/>
                <w:sz w:val="24"/>
                <w:szCs w:val="24"/>
                <w:lang w:eastAsia="ru-RU"/>
              </w:rPr>
            </w:pPr>
          </w:p>
          <w:p w14:paraId="0FE907D8">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79DEB19F">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3543" w:type="dxa"/>
            <w:vMerge w:val="restart"/>
            <w:tcBorders>
              <w:top w:val="single" w:color="auto" w:sz="4" w:space="0"/>
              <w:left w:val="single" w:color="auto" w:sz="4" w:space="0"/>
              <w:bottom w:val="single" w:color="auto" w:sz="4" w:space="0"/>
              <w:right w:val="single" w:color="auto" w:sz="4" w:space="0"/>
            </w:tcBorders>
            <w:tcMar>
              <w:top w:w="28" w:type="dxa"/>
              <w:left w:w="17" w:type="dxa"/>
              <w:bottom w:w="0" w:type="dxa"/>
              <w:right w:w="17" w:type="dxa"/>
            </w:tcMar>
            <w:vAlign w:val="center"/>
          </w:tcPr>
          <w:p w14:paraId="6F511DE4">
            <w:pPr>
              <w:widowControl w:val="0"/>
              <w:spacing w:after="0" w:line="240" w:lineRule="auto"/>
              <w:jc w:val="center"/>
              <w:rPr>
                <w:rFonts w:ascii="Times New Roman" w:hAnsi="Times New Roman" w:eastAsia="Times New Roman" w:cs="Times New Roman"/>
                <w:b/>
                <w:color w:val="auto"/>
                <w:sz w:val="24"/>
                <w:szCs w:val="24"/>
                <w:lang w:eastAsia="ru-RU"/>
              </w:rPr>
            </w:pPr>
          </w:p>
          <w:p w14:paraId="15F49ADC">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Темы дисциплины</w:t>
            </w:r>
          </w:p>
        </w:tc>
        <w:tc>
          <w:tcPr>
            <w:tcW w:w="2977" w:type="dxa"/>
            <w:gridSpan w:val="4"/>
            <w:tcBorders>
              <w:top w:val="single" w:color="auto" w:sz="4" w:space="0"/>
              <w:left w:val="single" w:color="auto" w:sz="4" w:space="0"/>
              <w:bottom w:val="single" w:color="auto" w:sz="4" w:space="0"/>
              <w:right w:val="single" w:color="auto" w:sz="4" w:space="0"/>
            </w:tcBorders>
            <w:vAlign w:val="center"/>
          </w:tcPr>
          <w:p w14:paraId="63E5941B">
            <w:pPr>
              <w:widowControl w:val="0"/>
              <w:spacing w:after="0" w:line="24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color="auto" w:sz="4" w:space="0"/>
              <w:left w:val="single" w:color="auto" w:sz="4" w:space="0"/>
              <w:bottom w:val="single" w:color="auto" w:sz="4" w:space="0"/>
              <w:right w:val="single" w:color="auto" w:sz="4" w:space="0"/>
            </w:tcBorders>
            <w:vAlign w:val="center"/>
          </w:tcPr>
          <w:p w14:paraId="796FB3C2">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p w14:paraId="4D502584">
            <w:pPr>
              <w:widowControl w:val="0"/>
              <w:spacing w:after="0" w:line="240" w:lineRule="auto"/>
              <w:jc w:val="center"/>
              <w:rPr>
                <w:rFonts w:ascii="Times New Roman" w:hAnsi="Times New Roman" w:eastAsia="Times New Roman" w:cs="Times New Roman"/>
                <w:i/>
                <w:color w:val="auto"/>
                <w:sz w:val="24"/>
                <w:szCs w:val="24"/>
                <w:lang w:eastAsia="ru-RU"/>
              </w:rPr>
            </w:pPr>
          </w:p>
        </w:tc>
      </w:tr>
      <w:tr w14:paraId="55C59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4AF86716">
            <w:pPr>
              <w:spacing w:after="0"/>
              <w:rPr>
                <w:rFonts w:ascii="Times New Roman" w:hAnsi="Times New Roman" w:eastAsia="Times New Roman" w:cs="Times New Roman"/>
                <w:b/>
                <w:color w:val="auto"/>
                <w:sz w:val="24"/>
                <w:szCs w:val="24"/>
                <w:lang w:eastAsia="ru-RU"/>
              </w:rPr>
            </w:pPr>
          </w:p>
        </w:tc>
        <w:tc>
          <w:tcPr>
            <w:tcW w:w="3543" w:type="dxa"/>
            <w:vMerge w:val="continue"/>
            <w:tcBorders>
              <w:top w:val="single" w:color="auto" w:sz="4" w:space="0"/>
              <w:left w:val="single" w:color="auto" w:sz="4" w:space="0"/>
              <w:bottom w:val="single" w:color="auto" w:sz="4" w:space="0"/>
              <w:right w:val="single" w:color="auto" w:sz="4" w:space="0"/>
            </w:tcBorders>
            <w:vAlign w:val="center"/>
          </w:tcPr>
          <w:p w14:paraId="369795ED">
            <w:pPr>
              <w:spacing w:after="0"/>
              <w:rPr>
                <w:rFonts w:ascii="Times New Roman" w:hAnsi="Times New Roman" w:eastAsia="Times New Roman" w:cs="Times New Roman"/>
                <w:b/>
                <w:color w:val="auto"/>
                <w:sz w:val="24"/>
                <w:szCs w:val="24"/>
                <w:lang w:eastAsia="ru-RU"/>
              </w:rPr>
            </w:pPr>
          </w:p>
        </w:tc>
        <w:tc>
          <w:tcPr>
            <w:tcW w:w="969" w:type="dxa"/>
            <w:tcBorders>
              <w:top w:val="single" w:color="auto" w:sz="4" w:space="0"/>
              <w:left w:val="single" w:color="auto" w:sz="4" w:space="0"/>
              <w:bottom w:val="single" w:color="auto" w:sz="4" w:space="0"/>
              <w:right w:val="single" w:color="auto" w:sz="4" w:space="0"/>
            </w:tcBorders>
            <w:vAlign w:val="center"/>
          </w:tcPr>
          <w:p w14:paraId="705F844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629" w:type="dxa"/>
            <w:tcBorders>
              <w:top w:val="single" w:color="auto" w:sz="4" w:space="0"/>
              <w:left w:val="single" w:color="auto" w:sz="4" w:space="0"/>
              <w:bottom w:val="single" w:color="auto" w:sz="4" w:space="0"/>
              <w:right w:val="single" w:color="auto" w:sz="4" w:space="0"/>
            </w:tcBorders>
            <w:vAlign w:val="center"/>
          </w:tcPr>
          <w:p w14:paraId="1B61A5A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716" w:type="dxa"/>
            <w:tcBorders>
              <w:top w:val="single" w:color="auto" w:sz="4" w:space="0"/>
              <w:left w:val="single" w:color="auto" w:sz="4" w:space="0"/>
              <w:bottom w:val="single" w:color="auto" w:sz="4" w:space="0"/>
              <w:right w:val="single" w:color="auto" w:sz="4" w:space="0"/>
            </w:tcBorders>
            <w:vAlign w:val="center"/>
          </w:tcPr>
          <w:p w14:paraId="0C1DC5A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663" w:type="dxa"/>
            <w:tcBorders>
              <w:top w:val="single" w:color="auto" w:sz="4" w:space="0"/>
              <w:left w:val="single" w:color="auto" w:sz="4" w:space="0"/>
              <w:bottom w:val="single" w:color="auto" w:sz="4" w:space="0"/>
              <w:right w:val="single" w:color="auto" w:sz="4" w:space="0"/>
            </w:tcBorders>
            <w:vAlign w:val="center"/>
          </w:tcPr>
          <w:p w14:paraId="6D33548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2234" w:type="dxa"/>
            <w:vMerge w:val="continue"/>
            <w:tcBorders>
              <w:top w:val="single" w:color="auto" w:sz="4" w:space="0"/>
              <w:left w:val="single" w:color="auto" w:sz="4" w:space="0"/>
              <w:bottom w:val="single" w:color="auto" w:sz="4" w:space="0"/>
              <w:right w:val="single" w:color="auto" w:sz="4" w:space="0"/>
            </w:tcBorders>
            <w:vAlign w:val="center"/>
          </w:tcPr>
          <w:p w14:paraId="653FA5B9">
            <w:pPr>
              <w:spacing w:after="0"/>
              <w:rPr>
                <w:rFonts w:ascii="Times New Roman" w:hAnsi="Times New Roman" w:eastAsia="Times New Roman" w:cs="Times New Roman"/>
                <w:i/>
                <w:color w:val="auto"/>
                <w:sz w:val="24"/>
                <w:szCs w:val="24"/>
                <w:lang w:eastAsia="ru-RU"/>
              </w:rPr>
            </w:pPr>
          </w:p>
        </w:tc>
      </w:tr>
      <w:tr w14:paraId="02A5E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185E6FE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3543" w:type="dxa"/>
            <w:tcBorders>
              <w:top w:val="single" w:color="auto" w:sz="4" w:space="0"/>
              <w:left w:val="single" w:color="auto" w:sz="4" w:space="0"/>
              <w:bottom w:val="single" w:color="auto" w:sz="4" w:space="0"/>
              <w:right w:val="single" w:color="auto" w:sz="4" w:space="0"/>
            </w:tcBorders>
          </w:tcPr>
          <w:p w14:paraId="79F7496D">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Физическая культура в профессиональной подготовке студентов</w:t>
            </w:r>
          </w:p>
        </w:tc>
        <w:tc>
          <w:tcPr>
            <w:tcW w:w="969" w:type="dxa"/>
            <w:tcBorders>
              <w:top w:val="single" w:color="auto" w:sz="4" w:space="0"/>
              <w:left w:val="single" w:color="auto" w:sz="4" w:space="0"/>
              <w:bottom w:val="single" w:color="auto" w:sz="4" w:space="0"/>
              <w:right w:val="single" w:color="auto" w:sz="4" w:space="0"/>
            </w:tcBorders>
            <w:vAlign w:val="center"/>
          </w:tcPr>
          <w:p w14:paraId="1EC8E55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629" w:type="dxa"/>
            <w:tcBorders>
              <w:top w:val="single" w:color="auto" w:sz="4" w:space="0"/>
              <w:left w:val="single" w:color="auto" w:sz="4" w:space="0"/>
              <w:bottom w:val="single" w:color="auto" w:sz="4" w:space="0"/>
              <w:right w:val="single" w:color="auto" w:sz="4" w:space="0"/>
            </w:tcBorders>
            <w:vAlign w:val="center"/>
          </w:tcPr>
          <w:p w14:paraId="1C1409E9">
            <w:pPr>
              <w:spacing w:after="0"/>
              <w:jc w:val="center"/>
              <w:rPr>
                <w:rFonts w:ascii="Times New Roman" w:hAnsi="Times New Roman" w:cs="Times New Roman"/>
                <w:color w:val="auto"/>
              </w:rPr>
            </w:pPr>
            <w:r>
              <w:rPr>
                <w:rFonts w:ascii="Times New Roman" w:hAnsi="Times New Roman" w:cs="Times New Roman"/>
                <w:color w:val="auto"/>
              </w:rPr>
              <w:t>4</w:t>
            </w:r>
          </w:p>
        </w:tc>
        <w:tc>
          <w:tcPr>
            <w:tcW w:w="716" w:type="dxa"/>
            <w:tcBorders>
              <w:top w:val="single" w:color="auto" w:sz="4" w:space="0"/>
              <w:left w:val="single" w:color="auto" w:sz="4" w:space="0"/>
              <w:bottom w:val="single" w:color="auto" w:sz="4" w:space="0"/>
              <w:right w:val="single" w:color="auto" w:sz="4" w:space="0"/>
            </w:tcBorders>
            <w:vAlign w:val="center"/>
          </w:tcPr>
          <w:p w14:paraId="47CD036A">
            <w:pPr>
              <w:spacing w:after="0"/>
              <w:jc w:val="center"/>
              <w:rPr>
                <w:rFonts w:ascii="Times New Roman" w:hAnsi="Times New Roman" w:cs="Times New Roman"/>
                <w:color w:val="auto"/>
              </w:rPr>
            </w:pPr>
            <w:r>
              <w:rPr>
                <w:rFonts w:ascii="Times New Roman" w:hAnsi="Times New Roman" w:cs="Times New Roman"/>
                <w:color w:val="auto"/>
              </w:rPr>
              <w:t>4</w:t>
            </w:r>
          </w:p>
        </w:tc>
        <w:tc>
          <w:tcPr>
            <w:tcW w:w="663" w:type="dxa"/>
            <w:tcBorders>
              <w:top w:val="single" w:color="auto" w:sz="4" w:space="0"/>
              <w:left w:val="single" w:color="auto" w:sz="4" w:space="0"/>
              <w:bottom w:val="single" w:color="auto" w:sz="4" w:space="0"/>
              <w:right w:val="single" w:color="auto" w:sz="4" w:space="0"/>
            </w:tcBorders>
            <w:vAlign w:val="center"/>
          </w:tcPr>
          <w:p w14:paraId="1F08D63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2234" w:type="dxa"/>
            <w:tcBorders>
              <w:top w:val="single" w:color="auto" w:sz="4" w:space="0"/>
              <w:left w:val="single" w:color="auto" w:sz="4" w:space="0"/>
              <w:bottom w:val="single" w:color="auto" w:sz="4" w:space="0"/>
              <w:right w:val="single" w:color="auto" w:sz="4" w:space="0"/>
            </w:tcBorders>
            <w:vAlign w:val="center"/>
          </w:tcPr>
          <w:p w14:paraId="310E0A17">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w:t>
            </w:r>
          </w:p>
        </w:tc>
      </w:tr>
      <w:tr w14:paraId="19901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3225CC0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3543" w:type="dxa"/>
            <w:tcBorders>
              <w:top w:val="single" w:color="auto" w:sz="4" w:space="0"/>
              <w:left w:val="single" w:color="auto" w:sz="4" w:space="0"/>
              <w:bottom w:val="single" w:color="auto" w:sz="4" w:space="0"/>
              <w:right w:val="single" w:color="auto" w:sz="4" w:space="0"/>
            </w:tcBorders>
          </w:tcPr>
          <w:p w14:paraId="6F11A161">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Социально-биологические основы физической культуры.  </w:t>
            </w:r>
          </w:p>
        </w:tc>
        <w:tc>
          <w:tcPr>
            <w:tcW w:w="969" w:type="dxa"/>
            <w:tcBorders>
              <w:top w:val="single" w:color="auto" w:sz="4" w:space="0"/>
              <w:left w:val="single" w:color="auto" w:sz="4" w:space="0"/>
              <w:bottom w:val="single" w:color="auto" w:sz="4" w:space="0"/>
              <w:right w:val="single" w:color="auto" w:sz="4" w:space="0"/>
            </w:tcBorders>
            <w:vAlign w:val="center"/>
          </w:tcPr>
          <w:p w14:paraId="1268FFD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629" w:type="dxa"/>
            <w:tcBorders>
              <w:top w:val="single" w:color="auto" w:sz="4" w:space="0"/>
              <w:left w:val="single" w:color="auto" w:sz="4" w:space="0"/>
              <w:bottom w:val="single" w:color="auto" w:sz="4" w:space="0"/>
              <w:right w:val="single" w:color="auto" w:sz="4" w:space="0"/>
            </w:tcBorders>
            <w:vAlign w:val="center"/>
          </w:tcPr>
          <w:p w14:paraId="612BFA2D">
            <w:pPr>
              <w:spacing w:after="0"/>
              <w:jc w:val="center"/>
              <w:rPr>
                <w:rFonts w:ascii="Times New Roman" w:hAnsi="Times New Roman" w:cs="Times New Roman"/>
                <w:color w:val="auto"/>
              </w:rPr>
            </w:pPr>
            <w:r>
              <w:rPr>
                <w:rFonts w:ascii="Times New Roman" w:hAnsi="Times New Roman" w:cs="Times New Roman"/>
                <w:color w:val="auto"/>
              </w:rPr>
              <w:t>4</w:t>
            </w:r>
          </w:p>
        </w:tc>
        <w:tc>
          <w:tcPr>
            <w:tcW w:w="716" w:type="dxa"/>
            <w:tcBorders>
              <w:top w:val="single" w:color="auto" w:sz="4" w:space="0"/>
              <w:left w:val="single" w:color="auto" w:sz="4" w:space="0"/>
              <w:bottom w:val="single" w:color="auto" w:sz="4" w:space="0"/>
              <w:right w:val="single" w:color="auto" w:sz="4" w:space="0"/>
            </w:tcBorders>
            <w:vAlign w:val="center"/>
          </w:tcPr>
          <w:p w14:paraId="6F298216">
            <w:pPr>
              <w:spacing w:after="0"/>
              <w:jc w:val="center"/>
              <w:rPr>
                <w:rFonts w:ascii="Times New Roman" w:hAnsi="Times New Roman" w:cs="Times New Roman"/>
                <w:color w:val="auto"/>
              </w:rPr>
            </w:pPr>
            <w:r>
              <w:rPr>
                <w:rFonts w:ascii="Times New Roman" w:hAnsi="Times New Roman" w:cs="Times New Roman"/>
                <w:color w:val="auto"/>
              </w:rPr>
              <w:t>4</w:t>
            </w:r>
          </w:p>
        </w:tc>
        <w:tc>
          <w:tcPr>
            <w:tcW w:w="663" w:type="dxa"/>
            <w:tcBorders>
              <w:top w:val="single" w:color="auto" w:sz="4" w:space="0"/>
              <w:left w:val="single" w:color="auto" w:sz="4" w:space="0"/>
              <w:bottom w:val="single" w:color="auto" w:sz="4" w:space="0"/>
              <w:right w:val="single" w:color="auto" w:sz="4" w:space="0"/>
            </w:tcBorders>
            <w:vAlign w:val="center"/>
          </w:tcPr>
          <w:p w14:paraId="26707BD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2234" w:type="dxa"/>
            <w:tcBorders>
              <w:top w:val="single" w:color="auto" w:sz="4" w:space="0"/>
              <w:left w:val="single" w:color="auto" w:sz="4" w:space="0"/>
              <w:bottom w:val="single" w:color="auto" w:sz="4" w:space="0"/>
              <w:right w:val="single" w:color="auto" w:sz="4" w:space="0"/>
            </w:tcBorders>
            <w:vAlign w:val="center"/>
          </w:tcPr>
          <w:p w14:paraId="444C4FC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реферат, доклад, эссе, тест </w:t>
            </w:r>
          </w:p>
          <w:p w14:paraId="3E9C9F17">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31D7D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480832C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3543" w:type="dxa"/>
            <w:tcBorders>
              <w:top w:val="single" w:color="auto" w:sz="4" w:space="0"/>
              <w:left w:val="single" w:color="auto" w:sz="4" w:space="0"/>
              <w:bottom w:val="single" w:color="auto" w:sz="4" w:space="0"/>
              <w:right w:val="single" w:color="auto" w:sz="4" w:space="0"/>
            </w:tcBorders>
          </w:tcPr>
          <w:p w14:paraId="7D91AF92">
            <w:pPr>
              <w:shd w:val="clear" w:color="auto" w:fill="FFFFFF"/>
              <w:spacing w:after="0"/>
              <w:jc w:val="both"/>
              <w:rPr>
                <w:rFonts w:ascii="Times New Roman" w:hAnsi="Times New Roman" w:cs="Times New Roman"/>
                <w:color w:val="auto"/>
                <w:sz w:val="24"/>
                <w:szCs w:val="24"/>
              </w:rPr>
            </w:pPr>
            <w:r>
              <w:rPr>
                <w:rFonts w:ascii="Times New Roman" w:hAnsi="Times New Roman" w:cs="Times New Roman"/>
                <w:bCs/>
                <w:color w:val="auto"/>
                <w:sz w:val="24"/>
                <w:szCs w:val="24"/>
              </w:rPr>
              <w:t xml:space="preserve">Основы здорового образа жизни студента. Физическая   культура в обеспечении здоровья </w:t>
            </w:r>
          </w:p>
        </w:tc>
        <w:tc>
          <w:tcPr>
            <w:tcW w:w="969" w:type="dxa"/>
            <w:tcBorders>
              <w:top w:val="single" w:color="auto" w:sz="4" w:space="0"/>
              <w:left w:val="single" w:color="auto" w:sz="4" w:space="0"/>
              <w:bottom w:val="single" w:color="auto" w:sz="4" w:space="0"/>
              <w:right w:val="single" w:color="auto" w:sz="4" w:space="0"/>
            </w:tcBorders>
            <w:vAlign w:val="center"/>
          </w:tcPr>
          <w:p w14:paraId="590970B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629" w:type="dxa"/>
            <w:tcBorders>
              <w:top w:val="single" w:color="auto" w:sz="4" w:space="0"/>
              <w:left w:val="single" w:color="auto" w:sz="4" w:space="0"/>
              <w:bottom w:val="single" w:color="auto" w:sz="4" w:space="0"/>
              <w:right w:val="single" w:color="auto" w:sz="4" w:space="0"/>
            </w:tcBorders>
            <w:vAlign w:val="center"/>
          </w:tcPr>
          <w:p w14:paraId="5A362646">
            <w:pPr>
              <w:spacing w:after="0"/>
              <w:jc w:val="center"/>
              <w:rPr>
                <w:rFonts w:ascii="Times New Roman" w:hAnsi="Times New Roman" w:cs="Times New Roman"/>
                <w:color w:val="auto"/>
              </w:rPr>
            </w:pPr>
            <w:r>
              <w:rPr>
                <w:rFonts w:ascii="Times New Roman" w:hAnsi="Times New Roman" w:cs="Times New Roman"/>
                <w:color w:val="auto"/>
              </w:rPr>
              <w:t>8</w:t>
            </w:r>
          </w:p>
        </w:tc>
        <w:tc>
          <w:tcPr>
            <w:tcW w:w="716" w:type="dxa"/>
            <w:tcBorders>
              <w:top w:val="single" w:color="auto" w:sz="4" w:space="0"/>
              <w:left w:val="single" w:color="auto" w:sz="4" w:space="0"/>
              <w:bottom w:val="single" w:color="auto" w:sz="4" w:space="0"/>
              <w:right w:val="single" w:color="auto" w:sz="4" w:space="0"/>
            </w:tcBorders>
            <w:vAlign w:val="center"/>
          </w:tcPr>
          <w:p w14:paraId="6A6726B1">
            <w:pPr>
              <w:spacing w:after="0"/>
              <w:jc w:val="center"/>
              <w:rPr>
                <w:rFonts w:ascii="Times New Roman" w:hAnsi="Times New Roman" w:cs="Times New Roman"/>
                <w:color w:val="auto"/>
              </w:rPr>
            </w:pPr>
            <w:r>
              <w:rPr>
                <w:rFonts w:ascii="Times New Roman" w:hAnsi="Times New Roman" w:cs="Times New Roman"/>
                <w:color w:val="auto"/>
              </w:rPr>
              <w:t>8</w:t>
            </w:r>
          </w:p>
        </w:tc>
        <w:tc>
          <w:tcPr>
            <w:tcW w:w="663" w:type="dxa"/>
            <w:tcBorders>
              <w:top w:val="single" w:color="auto" w:sz="4" w:space="0"/>
              <w:left w:val="single" w:color="auto" w:sz="4" w:space="0"/>
              <w:bottom w:val="single" w:color="auto" w:sz="4" w:space="0"/>
              <w:right w:val="single" w:color="auto" w:sz="4" w:space="0"/>
            </w:tcBorders>
            <w:vAlign w:val="center"/>
          </w:tcPr>
          <w:p w14:paraId="1244374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2234" w:type="dxa"/>
            <w:tcBorders>
              <w:top w:val="single" w:color="auto" w:sz="4" w:space="0"/>
              <w:left w:val="single" w:color="auto" w:sz="4" w:space="0"/>
              <w:bottom w:val="single" w:color="auto" w:sz="4" w:space="0"/>
              <w:right w:val="single" w:color="auto" w:sz="4" w:space="0"/>
            </w:tcBorders>
            <w:vAlign w:val="center"/>
          </w:tcPr>
          <w:p w14:paraId="5E099CF8">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 xml:space="preserve">реферат, доклад, эссе, тест </w:t>
            </w:r>
          </w:p>
        </w:tc>
      </w:tr>
      <w:tr w14:paraId="6241A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3F987B0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3543" w:type="dxa"/>
            <w:tcBorders>
              <w:top w:val="single" w:color="auto" w:sz="4" w:space="0"/>
              <w:left w:val="single" w:color="auto" w:sz="4" w:space="0"/>
              <w:bottom w:val="single" w:color="auto" w:sz="4" w:space="0"/>
              <w:right w:val="single" w:color="auto" w:sz="4" w:space="0"/>
            </w:tcBorders>
          </w:tcPr>
          <w:p w14:paraId="57B5191B">
            <w:pPr>
              <w:spacing w:after="0"/>
              <w:jc w:val="both"/>
              <w:rPr>
                <w:rFonts w:ascii="Times New Roman" w:hAnsi="Times New Roman" w:cs="Times New Roman"/>
                <w:color w:val="auto"/>
                <w:sz w:val="24"/>
                <w:szCs w:val="24"/>
              </w:rPr>
            </w:pPr>
            <w:r>
              <w:rPr>
                <w:rFonts w:ascii="Times New Roman" w:hAnsi="Times New Roman" w:cs="Times New Roman"/>
                <w:bCs/>
                <w:color w:val="auto"/>
                <w:sz w:val="24"/>
                <w:szCs w:val="24"/>
              </w:rPr>
              <w:t xml:space="preserve">Психофизиологические основы учебного труда и интеллектуальной деятельности. Средства физической культуры в регулировании работоспособности </w:t>
            </w:r>
          </w:p>
        </w:tc>
        <w:tc>
          <w:tcPr>
            <w:tcW w:w="969" w:type="dxa"/>
            <w:tcBorders>
              <w:top w:val="single" w:color="auto" w:sz="4" w:space="0"/>
              <w:left w:val="single" w:color="auto" w:sz="4" w:space="0"/>
              <w:bottom w:val="single" w:color="auto" w:sz="4" w:space="0"/>
              <w:right w:val="single" w:color="auto" w:sz="4" w:space="0"/>
            </w:tcBorders>
            <w:vAlign w:val="center"/>
          </w:tcPr>
          <w:p w14:paraId="5990FEE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629" w:type="dxa"/>
            <w:tcBorders>
              <w:top w:val="single" w:color="auto" w:sz="4" w:space="0"/>
              <w:left w:val="single" w:color="auto" w:sz="4" w:space="0"/>
              <w:bottom w:val="single" w:color="auto" w:sz="4" w:space="0"/>
              <w:right w:val="single" w:color="auto" w:sz="4" w:space="0"/>
            </w:tcBorders>
            <w:vAlign w:val="center"/>
          </w:tcPr>
          <w:p w14:paraId="2A905C9B">
            <w:pPr>
              <w:spacing w:after="0"/>
              <w:jc w:val="center"/>
              <w:rPr>
                <w:rFonts w:ascii="Times New Roman" w:hAnsi="Times New Roman" w:cs="Times New Roman"/>
                <w:color w:val="auto"/>
              </w:rPr>
            </w:pPr>
            <w:r>
              <w:rPr>
                <w:rFonts w:ascii="Times New Roman" w:hAnsi="Times New Roman" w:cs="Times New Roman"/>
                <w:color w:val="auto"/>
              </w:rPr>
              <w:t>8</w:t>
            </w:r>
          </w:p>
        </w:tc>
        <w:tc>
          <w:tcPr>
            <w:tcW w:w="716" w:type="dxa"/>
            <w:tcBorders>
              <w:top w:val="single" w:color="auto" w:sz="4" w:space="0"/>
              <w:left w:val="single" w:color="auto" w:sz="4" w:space="0"/>
              <w:bottom w:val="single" w:color="auto" w:sz="4" w:space="0"/>
              <w:right w:val="single" w:color="auto" w:sz="4" w:space="0"/>
            </w:tcBorders>
            <w:vAlign w:val="center"/>
          </w:tcPr>
          <w:p w14:paraId="7F3D7AF9">
            <w:pPr>
              <w:spacing w:after="0"/>
              <w:jc w:val="center"/>
              <w:rPr>
                <w:rFonts w:ascii="Times New Roman" w:hAnsi="Times New Roman" w:cs="Times New Roman"/>
                <w:color w:val="auto"/>
              </w:rPr>
            </w:pPr>
            <w:r>
              <w:rPr>
                <w:rFonts w:ascii="Times New Roman" w:hAnsi="Times New Roman" w:cs="Times New Roman"/>
                <w:color w:val="auto"/>
              </w:rPr>
              <w:t>8</w:t>
            </w:r>
          </w:p>
        </w:tc>
        <w:tc>
          <w:tcPr>
            <w:tcW w:w="663" w:type="dxa"/>
            <w:tcBorders>
              <w:top w:val="single" w:color="auto" w:sz="4" w:space="0"/>
              <w:left w:val="single" w:color="auto" w:sz="4" w:space="0"/>
              <w:bottom w:val="single" w:color="auto" w:sz="4" w:space="0"/>
              <w:right w:val="single" w:color="auto" w:sz="4" w:space="0"/>
            </w:tcBorders>
            <w:vAlign w:val="center"/>
          </w:tcPr>
          <w:p w14:paraId="74A3AC6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2234" w:type="dxa"/>
            <w:tcBorders>
              <w:top w:val="single" w:color="auto" w:sz="4" w:space="0"/>
              <w:left w:val="single" w:color="auto" w:sz="4" w:space="0"/>
              <w:bottom w:val="single" w:color="auto" w:sz="4" w:space="0"/>
              <w:right w:val="single" w:color="auto" w:sz="4" w:space="0"/>
            </w:tcBorders>
            <w:vAlign w:val="center"/>
          </w:tcPr>
          <w:p w14:paraId="4619AE54">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w:t>
            </w:r>
          </w:p>
        </w:tc>
      </w:tr>
      <w:tr w14:paraId="09207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0CC8750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3543" w:type="dxa"/>
            <w:tcBorders>
              <w:top w:val="single" w:color="auto" w:sz="4" w:space="0"/>
              <w:left w:val="single" w:color="auto" w:sz="4" w:space="0"/>
              <w:bottom w:val="single" w:color="auto" w:sz="4" w:space="0"/>
              <w:right w:val="single" w:color="auto" w:sz="4" w:space="0"/>
            </w:tcBorders>
          </w:tcPr>
          <w:p w14:paraId="013E31BD">
            <w:pPr>
              <w:spacing w:after="0"/>
              <w:jc w:val="both"/>
              <w:rPr>
                <w:rFonts w:ascii="Times New Roman" w:hAnsi="Times New Roman" w:cs="Times New Roman"/>
                <w:color w:val="auto"/>
                <w:sz w:val="24"/>
                <w:szCs w:val="24"/>
              </w:rPr>
            </w:pPr>
            <w:r>
              <w:rPr>
                <w:rFonts w:ascii="Times New Roman" w:hAnsi="Times New Roman" w:cs="Times New Roman"/>
                <w:bCs/>
                <w:color w:val="auto"/>
                <w:sz w:val="24"/>
                <w:szCs w:val="24"/>
              </w:rPr>
              <w:t>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Pr>
                <w:rFonts w:ascii="Times New Roman" w:hAnsi="Times New Roman" w:cs="Times New Roman"/>
                <w:color w:val="auto"/>
                <w:sz w:val="24"/>
                <w:szCs w:val="24"/>
              </w:rPr>
              <w:t xml:space="preserve"> </w:t>
            </w:r>
          </w:p>
        </w:tc>
        <w:tc>
          <w:tcPr>
            <w:tcW w:w="969" w:type="dxa"/>
            <w:tcBorders>
              <w:top w:val="single" w:color="auto" w:sz="4" w:space="0"/>
              <w:left w:val="single" w:color="auto" w:sz="4" w:space="0"/>
              <w:bottom w:val="single" w:color="auto" w:sz="4" w:space="0"/>
              <w:right w:val="single" w:color="auto" w:sz="4" w:space="0"/>
            </w:tcBorders>
            <w:vAlign w:val="center"/>
          </w:tcPr>
          <w:p w14:paraId="4A06C8D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629" w:type="dxa"/>
            <w:tcBorders>
              <w:top w:val="single" w:color="auto" w:sz="4" w:space="0"/>
              <w:left w:val="single" w:color="auto" w:sz="4" w:space="0"/>
              <w:bottom w:val="single" w:color="auto" w:sz="4" w:space="0"/>
              <w:right w:val="single" w:color="auto" w:sz="4" w:space="0"/>
            </w:tcBorders>
            <w:vAlign w:val="center"/>
          </w:tcPr>
          <w:p w14:paraId="0154E91C">
            <w:pPr>
              <w:spacing w:after="0"/>
              <w:jc w:val="center"/>
              <w:rPr>
                <w:rFonts w:ascii="Times New Roman" w:hAnsi="Times New Roman" w:cs="Times New Roman"/>
                <w:color w:val="auto"/>
              </w:rPr>
            </w:pPr>
            <w:r>
              <w:rPr>
                <w:rFonts w:ascii="Times New Roman" w:hAnsi="Times New Roman" w:cs="Times New Roman"/>
                <w:color w:val="auto"/>
              </w:rPr>
              <w:t>8</w:t>
            </w:r>
          </w:p>
        </w:tc>
        <w:tc>
          <w:tcPr>
            <w:tcW w:w="716" w:type="dxa"/>
            <w:tcBorders>
              <w:top w:val="single" w:color="auto" w:sz="4" w:space="0"/>
              <w:left w:val="single" w:color="auto" w:sz="4" w:space="0"/>
              <w:bottom w:val="single" w:color="auto" w:sz="4" w:space="0"/>
              <w:right w:val="single" w:color="auto" w:sz="4" w:space="0"/>
            </w:tcBorders>
            <w:vAlign w:val="center"/>
          </w:tcPr>
          <w:p w14:paraId="317F8ACC">
            <w:pPr>
              <w:spacing w:after="0"/>
              <w:jc w:val="center"/>
              <w:rPr>
                <w:rFonts w:ascii="Times New Roman" w:hAnsi="Times New Roman" w:cs="Times New Roman"/>
                <w:color w:val="auto"/>
              </w:rPr>
            </w:pPr>
            <w:r>
              <w:rPr>
                <w:rFonts w:ascii="Times New Roman" w:hAnsi="Times New Roman" w:cs="Times New Roman"/>
                <w:color w:val="auto"/>
              </w:rPr>
              <w:t>8</w:t>
            </w:r>
          </w:p>
        </w:tc>
        <w:tc>
          <w:tcPr>
            <w:tcW w:w="663" w:type="dxa"/>
            <w:tcBorders>
              <w:top w:val="single" w:color="auto" w:sz="4" w:space="0"/>
              <w:left w:val="single" w:color="auto" w:sz="4" w:space="0"/>
              <w:bottom w:val="single" w:color="auto" w:sz="4" w:space="0"/>
              <w:right w:val="single" w:color="auto" w:sz="4" w:space="0"/>
            </w:tcBorders>
            <w:vAlign w:val="center"/>
          </w:tcPr>
          <w:p w14:paraId="04FC93B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2234" w:type="dxa"/>
            <w:tcBorders>
              <w:top w:val="single" w:color="auto" w:sz="4" w:space="0"/>
              <w:left w:val="single" w:color="auto" w:sz="4" w:space="0"/>
              <w:bottom w:val="single" w:color="auto" w:sz="4" w:space="0"/>
              <w:right w:val="single" w:color="auto" w:sz="4" w:space="0"/>
            </w:tcBorders>
            <w:vAlign w:val="center"/>
          </w:tcPr>
          <w:p w14:paraId="68BBD67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реферат, доклад, эссе, тест </w:t>
            </w:r>
          </w:p>
        </w:tc>
      </w:tr>
      <w:tr w14:paraId="2203E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3E77772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3543" w:type="dxa"/>
            <w:tcBorders>
              <w:top w:val="single" w:color="auto" w:sz="4" w:space="0"/>
              <w:left w:val="single" w:color="auto" w:sz="4" w:space="0"/>
              <w:bottom w:val="single" w:color="auto" w:sz="4" w:space="0"/>
              <w:right w:val="single" w:color="auto" w:sz="4" w:space="0"/>
            </w:tcBorders>
          </w:tcPr>
          <w:p w14:paraId="082265B1">
            <w:pPr>
              <w:spacing w:after="0"/>
              <w:jc w:val="both"/>
              <w:rPr>
                <w:rFonts w:ascii="Times New Roman" w:hAnsi="Times New Roman" w:cs="Times New Roman"/>
                <w:color w:val="auto"/>
                <w:sz w:val="24"/>
                <w:szCs w:val="24"/>
              </w:rPr>
            </w:pPr>
            <w:r>
              <w:rPr>
                <w:rFonts w:ascii="Times New Roman" w:hAnsi="Times New Roman" w:cs="Times New Roman"/>
                <w:bCs/>
                <w:color w:val="auto"/>
                <w:sz w:val="24"/>
                <w:szCs w:val="24"/>
              </w:rPr>
              <w:t>Физическая культура в профессиональной деятельности</w:t>
            </w:r>
          </w:p>
        </w:tc>
        <w:tc>
          <w:tcPr>
            <w:tcW w:w="969" w:type="dxa"/>
            <w:tcBorders>
              <w:top w:val="single" w:color="auto" w:sz="4" w:space="0"/>
              <w:left w:val="single" w:color="auto" w:sz="4" w:space="0"/>
              <w:bottom w:val="single" w:color="auto" w:sz="4" w:space="0"/>
              <w:right w:val="single" w:color="auto" w:sz="4" w:space="0"/>
            </w:tcBorders>
            <w:vAlign w:val="center"/>
          </w:tcPr>
          <w:p w14:paraId="2AA3E0F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629" w:type="dxa"/>
            <w:tcBorders>
              <w:top w:val="single" w:color="auto" w:sz="4" w:space="0"/>
              <w:left w:val="single" w:color="auto" w:sz="4" w:space="0"/>
              <w:bottom w:val="single" w:color="auto" w:sz="4" w:space="0"/>
              <w:right w:val="single" w:color="auto" w:sz="4" w:space="0"/>
            </w:tcBorders>
            <w:vAlign w:val="center"/>
          </w:tcPr>
          <w:p w14:paraId="6BFA16E7">
            <w:pPr>
              <w:spacing w:after="0"/>
              <w:jc w:val="center"/>
              <w:rPr>
                <w:rFonts w:ascii="Times New Roman" w:hAnsi="Times New Roman" w:cs="Times New Roman"/>
                <w:color w:val="auto"/>
              </w:rPr>
            </w:pPr>
            <w:r>
              <w:rPr>
                <w:rFonts w:ascii="Times New Roman" w:hAnsi="Times New Roman" w:cs="Times New Roman"/>
                <w:color w:val="auto"/>
              </w:rPr>
              <w:t>4</w:t>
            </w:r>
          </w:p>
        </w:tc>
        <w:tc>
          <w:tcPr>
            <w:tcW w:w="716" w:type="dxa"/>
            <w:tcBorders>
              <w:top w:val="single" w:color="auto" w:sz="4" w:space="0"/>
              <w:left w:val="single" w:color="auto" w:sz="4" w:space="0"/>
              <w:bottom w:val="single" w:color="auto" w:sz="4" w:space="0"/>
              <w:right w:val="single" w:color="auto" w:sz="4" w:space="0"/>
            </w:tcBorders>
            <w:vAlign w:val="center"/>
          </w:tcPr>
          <w:p w14:paraId="744D9E71">
            <w:pPr>
              <w:spacing w:after="0"/>
              <w:jc w:val="center"/>
              <w:rPr>
                <w:rFonts w:ascii="Times New Roman" w:hAnsi="Times New Roman" w:cs="Times New Roman"/>
                <w:color w:val="auto"/>
              </w:rPr>
            </w:pPr>
            <w:r>
              <w:rPr>
                <w:rFonts w:ascii="Times New Roman" w:hAnsi="Times New Roman" w:cs="Times New Roman"/>
                <w:color w:val="auto"/>
              </w:rPr>
              <w:t>4</w:t>
            </w:r>
          </w:p>
        </w:tc>
        <w:tc>
          <w:tcPr>
            <w:tcW w:w="663" w:type="dxa"/>
            <w:tcBorders>
              <w:top w:val="single" w:color="auto" w:sz="4" w:space="0"/>
              <w:left w:val="single" w:color="auto" w:sz="4" w:space="0"/>
              <w:bottom w:val="single" w:color="auto" w:sz="4" w:space="0"/>
              <w:right w:val="single" w:color="auto" w:sz="4" w:space="0"/>
            </w:tcBorders>
            <w:vAlign w:val="center"/>
          </w:tcPr>
          <w:p w14:paraId="60C43F1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2234" w:type="dxa"/>
            <w:tcBorders>
              <w:top w:val="single" w:color="auto" w:sz="4" w:space="0"/>
              <w:left w:val="single" w:color="auto" w:sz="4" w:space="0"/>
              <w:bottom w:val="single" w:color="auto" w:sz="4" w:space="0"/>
              <w:right w:val="single" w:color="auto" w:sz="4" w:space="0"/>
            </w:tcBorders>
            <w:vAlign w:val="center"/>
          </w:tcPr>
          <w:p w14:paraId="63B496A3">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 xml:space="preserve">реферат, доклад, эссе, тест </w:t>
            </w:r>
          </w:p>
        </w:tc>
      </w:tr>
      <w:tr w14:paraId="502BD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0B3A5BBF">
            <w:pPr>
              <w:widowControl w:val="0"/>
              <w:spacing w:after="0" w:line="240" w:lineRule="auto"/>
              <w:jc w:val="center"/>
              <w:rPr>
                <w:rFonts w:ascii="Times New Roman" w:hAnsi="Times New Roman" w:eastAsia="Times New Roman" w:cs="Times New Roman"/>
                <w:color w:val="auto"/>
                <w:sz w:val="24"/>
                <w:szCs w:val="24"/>
                <w:lang w:eastAsia="ru-RU"/>
              </w:rPr>
            </w:pPr>
          </w:p>
        </w:tc>
        <w:tc>
          <w:tcPr>
            <w:tcW w:w="3543" w:type="dxa"/>
            <w:tcBorders>
              <w:top w:val="single" w:color="auto" w:sz="4" w:space="0"/>
              <w:left w:val="single" w:color="auto" w:sz="4" w:space="0"/>
              <w:bottom w:val="single" w:color="auto" w:sz="4" w:space="0"/>
              <w:right w:val="single" w:color="auto" w:sz="4" w:space="0"/>
            </w:tcBorders>
          </w:tcPr>
          <w:p w14:paraId="58DE5ABE">
            <w:pPr>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Итого:</w:t>
            </w:r>
          </w:p>
        </w:tc>
        <w:tc>
          <w:tcPr>
            <w:tcW w:w="969" w:type="dxa"/>
            <w:tcBorders>
              <w:top w:val="single" w:color="auto" w:sz="4" w:space="0"/>
              <w:left w:val="single" w:color="auto" w:sz="4" w:space="0"/>
              <w:bottom w:val="single" w:color="auto" w:sz="4" w:space="0"/>
              <w:right w:val="single" w:color="auto" w:sz="4" w:space="0"/>
            </w:tcBorders>
            <w:vAlign w:val="center"/>
          </w:tcPr>
          <w:p w14:paraId="654C193E">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72</w:t>
            </w:r>
          </w:p>
        </w:tc>
        <w:tc>
          <w:tcPr>
            <w:tcW w:w="629" w:type="dxa"/>
            <w:tcBorders>
              <w:top w:val="single" w:color="auto" w:sz="4" w:space="0"/>
              <w:left w:val="single" w:color="auto" w:sz="4" w:space="0"/>
              <w:bottom w:val="single" w:color="auto" w:sz="4" w:space="0"/>
              <w:right w:val="single" w:color="auto" w:sz="4" w:space="0"/>
            </w:tcBorders>
          </w:tcPr>
          <w:p w14:paraId="337140C8">
            <w:pPr>
              <w:spacing w:after="0"/>
              <w:jc w:val="center"/>
              <w:rPr>
                <w:rFonts w:ascii="Times New Roman" w:hAnsi="Times New Roman" w:cs="Times New Roman"/>
                <w:b/>
                <w:color w:val="auto"/>
              </w:rPr>
            </w:pPr>
            <w:r>
              <w:rPr>
                <w:rFonts w:ascii="Times New Roman" w:hAnsi="Times New Roman" w:cs="Times New Roman"/>
                <w:b/>
                <w:color w:val="auto"/>
              </w:rPr>
              <w:t>36</w:t>
            </w:r>
          </w:p>
        </w:tc>
        <w:tc>
          <w:tcPr>
            <w:tcW w:w="716" w:type="dxa"/>
            <w:tcBorders>
              <w:top w:val="single" w:color="auto" w:sz="4" w:space="0"/>
              <w:left w:val="single" w:color="auto" w:sz="4" w:space="0"/>
              <w:bottom w:val="single" w:color="auto" w:sz="4" w:space="0"/>
              <w:right w:val="single" w:color="auto" w:sz="4" w:space="0"/>
            </w:tcBorders>
          </w:tcPr>
          <w:p w14:paraId="1ACF09A8">
            <w:pPr>
              <w:spacing w:after="0"/>
              <w:jc w:val="center"/>
              <w:rPr>
                <w:rFonts w:ascii="Times New Roman" w:hAnsi="Times New Roman" w:cs="Times New Roman"/>
                <w:b/>
                <w:color w:val="auto"/>
              </w:rPr>
            </w:pPr>
            <w:r>
              <w:rPr>
                <w:rFonts w:ascii="Times New Roman" w:hAnsi="Times New Roman" w:cs="Times New Roman"/>
                <w:b/>
                <w:color w:val="auto"/>
              </w:rPr>
              <w:t>36</w:t>
            </w:r>
          </w:p>
        </w:tc>
        <w:tc>
          <w:tcPr>
            <w:tcW w:w="663" w:type="dxa"/>
            <w:tcBorders>
              <w:top w:val="single" w:color="auto" w:sz="4" w:space="0"/>
              <w:left w:val="single" w:color="auto" w:sz="4" w:space="0"/>
              <w:bottom w:val="single" w:color="auto" w:sz="4" w:space="0"/>
              <w:right w:val="single" w:color="auto" w:sz="4" w:space="0"/>
            </w:tcBorders>
            <w:vAlign w:val="center"/>
          </w:tcPr>
          <w:p w14:paraId="13B23312">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tc>
        <w:tc>
          <w:tcPr>
            <w:tcW w:w="2234" w:type="dxa"/>
            <w:tcBorders>
              <w:top w:val="single" w:color="auto" w:sz="4" w:space="0"/>
              <w:left w:val="single" w:color="auto" w:sz="4" w:space="0"/>
              <w:bottom w:val="single" w:color="auto" w:sz="4" w:space="0"/>
              <w:right w:val="single" w:color="auto" w:sz="4" w:space="0"/>
            </w:tcBorders>
            <w:vAlign w:val="center"/>
          </w:tcPr>
          <w:p w14:paraId="365E067E">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зачет</w:t>
            </w:r>
          </w:p>
        </w:tc>
      </w:tr>
    </w:tbl>
    <w:p w14:paraId="3D103BD7">
      <w:pPr>
        <w:tabs>
          <w:tab w:val="left" w:pos="284"/>
        </w:tabs>
        <w:suppressAutoHyphens/>
        <w:spacing w:after="0" w:line="360" w:lineRule="auto"/>
        <w:jc w:val="both"/>
        <w:rPr>
          <w:rFonts w:ascii="Times New Roman" w:hAnsi="Times New Roman" w:eastAsia="Times New Roman" w:cs="Times New Roman"/>
          <w:caps/>
          <w:color w:val="auto"/>
          <w:sz w:val="24"/>
          <w:szCs w:val="24"/>
          <w:lang w:eastAsia="ru-RU"/>
        </w:rPr>
      </w:pPr>
    </w:p>
    <w:p w14:paraId="32D4819F">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Базовые разделы дисциплины и виды учебной работы, рекомендуемые для изучения студентам очно-заочной формы обучения</w:t>
      </w:r>
    </w:p>
    <w:tbl>
      <w:tblPr>
        <w:tblStyle w:val="6"/>
        <w:tblW w:w="9321"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3543"/>
        <w:gridCol w:w="969"/>
        <w:gridCol w:w="629"/>
        <w:gridCol w:w="716"/>
        <w:gridCol w:w="663"/>
        <w:gridCol w:w="2234"/>
      </w:tblGrid>
      <w:tr w14:paraId="55C7A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jc w:val="right"/>
        </w:trPr>
        <w:tc>
          <w:tcPr>
            <w:tcW w:w="567" w:type="dxa"/>
            <w:vMerge w:val="restart"/>
            <w:tcBorders>
              <w:top w:val="single" w:color="auto" w:sz="4" w:space="0"/>
              <w:left w:val="single" w:color="auto" w:sz="4" w:space="0"/>
              <w:bottom w:val="single" w:color="auto" w:sz="4" w:space="0"/>
              <w:right w:val="single" w:color="auto" w:sz="4" w:space="0"/>
            </w:tcBorders>
            <w:vAlign w:val="center"/>
          </w:tcPr>
          <w:p w14:paraId="1D7D746D">
            <w:pPr>
              <w:widowControl w:val="0"/>
              <w:spacing w:after="0" w:line="240" w:lineRule="auto"/>
              <w:jc w:val="center"/>
              <w:rPr>
                <w:rFonts w:ascii="Times New Roman" w:hAnsi="Times New Roman" w:eastAsia="Times New Roman" w:cs="Times New Roman"/>
                <w:b/>
                <w:color w:val="auto"/>
                <w:sz w:val="24"/>
                <w:szCs w:val="24"/>
                <w:lang w:eastAsia="ru-RU"/>
              </w:rPr>
            </w:pPr>
          </w:p>
          <w:p w14:paraId="70E82DE5">
            <w:pPr>
              <w:widowControl w:val="0"/>
              <w:spacing w:after="0" w:line="240" w:lineRule="auto"/>
              <w:jc w:val="center"/>
              <w:rPr>
                <w:rFonts w:ascii="Times New Roman" w:hAnsi="Times New Roman" w:eastAsia="Times New Roman" w:cs="Times New Roman"/>
                <w:b/>
                <w:color w:val="auto"/>
                <w:sz w:val="24"/>
                <w:szCs w:val="24"/>
                <w:lang w:eastAsia="ru-RU"/>
              </w:rPr>
            </w:pPr>
          </w:p>
          <w:p w14:paraId="1635A228">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229A84AB">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3543" w:type="dxa"/>
            <w:vMerge w:val="restart"/>
            <w:tcBorders>
              <w:top w:val="single" w:color="auto" w:sz="4" w:space="0"/>
              <w:left w:val="single" w:color="auto" w:sz="4" w:space="0"/>
              <w:bottom w:val="single" w:color="auto" w:sz="4" w:space="0"/>
              <w:right w:val="single" w:color="auto" w:sz="4" w:space="0"/>
            </w:tcBorders>
            <w:tcMar>
              <w:top w:w="28" w:type="dxa"/>
              <w:left w:w="17" w:type="dxa"/>
              <w:bottom w:w="0" w:type="dxa"/>
              <w:right w:w="17" w:type="dxa"/>
            </w:tcMar>
            <w:vAlign w:val="center"/>
          </w:tcPr>
          <w:p w14:paraId="1CE04713">
            <w:pPr>
              <w:widowControl w:val="0"/>
              <w:spacing w:after="0" w:line="240" w:lineRule="auto"/>
              <w:jc w:val="center"/>
              <w:rPr>
                <w:rFonts w:ascii="Times New Roman" w:hAnsi="Times New Roman" w:eastAsia="Times New Roman" w:cs="Times New Roman"/>
                <w:b/>
                <w:color w:val="auto"/>
                <w:sz w:val="24"/>
                <w:szCs w:val="24"/>
                <w:lang w:eastAsia="ru-RU"/>
              </w:rPr>
            </w:pPr>
          </w:p>
          <w:p w14:paraId="63136B28">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Темы дисциплины</w:t>
            </w:r>
          </w:p>
        </w:tc>
        <w:tc>
          <w:tcPr>
            <w:tcW w:w="2977" w:type="dxa"/>
            <w:gridSpan w:val="4"/>
            <w:tcBorders>
              <w:top w:val="single" w:color="auto" w:sz="4" w:space="0"/>
              <w:left w:val="single" w:color="auto" w:sz="4" w:space="0"/>
              <w:bottom w:val="single" w:color="auto" w:sz="4" w:space="0"/>
              <w:right w:val="single" w:color="auto" w:sz="4" w:space="0"/>
            </w:tcBorders>
            <w:vAlign w:val="center"/>
          </w:tcPr>
          <w:p w14:paraId="7B02D3C4">
            <w:pPr>
              <w:widowControl w:val="0"/>
              <w:spacing w:after="0" w:line="24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color="auto" w:sz="4" w:space="0"/>
              <w:left w:val="single" w:color="auto" w:sz="4" w:space="0"/>
              <w:bottom w:val="single" w:color="auto" w:sz="4" w:space="0"/>
              <w:right w:val="single" w:color="auto" w:sz="4" w:space="0"/>
            </w:tcBorders>
            <w:vAlign w:val="center"/>
          </w:tcPr>
          <w:p w14:paraId="3682F82C">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p w14:paraId="59776E19">
            <w:pPr>
              <w:widowControl w:val="0"/>
              <w:spacing w:after="0" w:line="240" w:lineRule="auto"/>
              <w:jc w:val="center"/>
              <w:rPr>
                <w:rFonts w:ascii="Times New Roman" w:hAnsi="Times New Roman" w:eastAsia="Times New Roman" w:cs="Times New Roman"/>
                <w:i/>
                <w:color w:val="auto"/>
                <w:sz w:val="24"/>
                <w:szCs w:val="24"/>
                <w:lang w:eastAsia="ru-RU"/>
              </w:rPr>
            </w:pPr>
          </w:p>
        </w:tc>
      </w:tr>
      <w:tr w14:paraId="48F56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67187EFF">
            <w:pPr>
              <w:spacing w:after="0"/>
              <w:rPr>
                <w:rFonts w:ascii="Times New Roman" w:hAnsi="Times New Roman" w:eastAsia="Times New Roman" w:cs="Times New Roman"/>
                <w:b/>
                <w:color w:val="auto"/>
                <w:sz w:val="24"/>
                <w:szCs w:val="24"/>
                <w:lang w:eastAsia="ru-RU"/>
              </w:rPr>
            </w:pPr>
          </w:p>
        </w:tc>
        <w:tc>
          <w:tcPr>
            <w:tcW w:w="3543" w:type="dxa"/>
            <w:vMerge w:val="continue"/>
            <w:tcBorders>
              <w:top w:val="single" w:color="auto" w:sz="4" w:space="0"/>
              <w:left w:val="single" w:color="auto" w:sz="4" w:space="0"/>
              <w:bottom w:val="single" w:color="auto" w:sz="4" w:space="0"/>
              <w:right w:val="single" w:color="auto" w:sz="4" w:space="0"/>
            </w:tcBorders>
            <w:vAlign w:val="center"/>
          </w:tcPr>
          <w:p w14:paraId="31CCD9B3">
            <w:pPr>
              <w:spacing w:after="0"/>
              <w:rPr>
                <w:rFonts w:ascii="Times New Roman" w:hAnsi="Times New Roman" w:eastAsia="Times New Roman" w:cs="Times New Roman"/>
                <w:b/>
                <w:color w:val="auto"/>
                <w:sz w:val="24"/>
                <w:szCs w:val="24"/>
                <w:lang w:eastAsia="ru-RU"/>
              </w:rPr>
            </w:pPr>
          </w:p>
        </w:tc>
        <w:tc>
          <w:tcPr>
            <w:tcW w:w="969" w:type="dxa"/>
            <w:tcBorders>
              <w:top w:val="single" w:color="auto" w:sz="4" w:space="0"/>
              <w:left w:val="single" w:color="auto" w:sz="4" w:space="0"/>
              <w:bottom w:val="single" w:color="auto" w:sz="4" w:space="0"/>
              <w:right w:val="single" w:color="auto" w:sz="4" w:space="0"/>
            </w:tcBorders>
            <w:vAlign w:val="center"/>
          </w:tcPr>
          <w:p w14:paraId="1AC8726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629" w:type="dxa"/>
            <w:tcBorders>
              <w:top w:val="single" w:color="auto" w:sz="4" w:space="0"/>
              <w:left w:val="single" w:color="auto" w:sz="4" w:space="0"/>
              <w:bottom w:val="single" w:color="auto" w:sz="4" w:space="0"/>
              <w:right w:val="single" w:color="auto" w:sz="4" w:space="0"/>
            </w:tcBorders>
            <w:vAlign w:val="center"/>
          </w:tcPr>
          <w:p w14:paraId="16DACDF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716" w:type="dxa"/>
            <w:tcBorders>
              <w:top w:val="single" w:color="auto" w:sz="4" w:space="0"/>
              <w:left w:val="single" w:color="auto" w:sz="4" w:space="0"/>
              <w:bottom w:val="single" w:color="auto" w:sz="4" w:space="0"/>
              <w:right w:val="single" w:color="auto" w:sz="4" w:space="0"/>
            </w:tcBorders>
            <w:vAlign w:val="center"/>
          </w:tcPr>
          <w:p w14:paraId="631C34B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663" w:type="dxa"/>
            <w:tcBorders>
              <w:top w:val="single" w:color="auto" w:sz="4" w:space="0"/>
              <w:left w:val="single" w:color="auto" w:sz="4" w:space="0"/>
              <w:bottom w:val="single" w:color="auto" w:sz="4" w:space="0"/>
              <w:right w:val="single" w:color="auto" w:sz="4" w:space="0"/>
            </w:tcBorders>
            <w:vAlign w:val="center"/>
          </w:tcPr>
          <w:p w14:paraId="4C1EAB2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2234" w:type="dxa"/>
            <w:vMerge w:val="continue"/>
            <w:tcBorders>
              <w:top w:val="single" w:color="auto" w:sz="4" w:space="0"/>
              <w:left w:val="single" w:color="auto" w:sz="4" w:space="0"/>
              <w:bottom w:val="single" w:color="auto" w:sz="4" w:space="0"/>
              <w:right w:val="single" w:color="auto" w:sz="4" w:space="0"/>
            </w:tcBorders>
            <w:vAlign w:val="center"/>
          </w:tcPr>
          <w:p w14:paraId="4F9958ED">
            <w:pPr>
              <w:spacing w:after="0"/>
              <w:rPr>
                <w:rFonts w:ascii="Times New Roman" w:hAnsi="Times New Roman" w:eastAsia="Times New Roman" w:cs="Times New Roman"/>
                <w:i/>
                <w:color w:val="auto"/>
                <w:sz w:val="24"/>
                <w:szCs w:val="24"/>
                <w:lang w:eastAsia="ru-RU"/>
              </w:rPr>
            </w:pPr>
          </w:p>
        </w:tc>
      </w:tr>
      <w:tr w14:paraId="026D8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088F771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3543" w:type="dxa"/>
            <w:tcBorders>
              <w:top w:val="single" w:color="auto" w:sz="4" w:space="0"/>
              <w:left w:val="single" w:color="auto" w:sz="4" w:space="0"/>
              <w:bottom w:val="single" w:color="auto" w:sz="4" w:space="0"/>
              <w:right w:val="single" w:color="auto" w:sz="4" w:space="0"/>
            </w:tcBorders>
          </w:tcPr>
          <w:p w14:paraId="02D93076">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Физическая культура в профессиональной подготовке студентов</w:t>
            </w:r>
          </w:p>
        </w:tc>
        <w:tc>
          <w:tcPr>
            <w:tcW w:w="969" w:type="dxa"/>
            <w:tcBorders>
              <w:top w:val="single" w:color="auto" w:sz="4" w:space="0"/>
              <w:left w:val="single" w:color="auto" w:sz="4" w:space="0"/>
              <w:bottom w:val="single" w:color="auto" w:sz="4" w:space="0"/>
              <w:right w:val="single" w:color="auto" w:sz="4" w:space="0"/>
            </w:tcBorders>
            <w:vAlign w:val="center"/>
          </w:tcPr>
          <w:p w14:paraId="6124D6B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629" w:type="dxa"/>
            <w:tcBorders>
              <w:top w:val="single" w:color="auto" w:sz="4" w:space="0"/>
              <w:left w:val="single" w:color="auto" w:sz="4" w:space="0"/>
              <w:bottom w:val="single" w:color="auto" w:sz="4" w:space="0"/>
              <w:right w:val="single" w:color="auto" w:sz="4" w:space="0"/>
            </w:tcBorders>
            <w:vAlign w:val="center"/>
          </w:tcPr>
          <w:p w14:paraId="5D4D0424">
            <w:pPr>
              <w:spacing w:after="0"/>
              <w:jc w:val="center"/>
              <w:rPr>
                <w:rFonts w:ascii="Times New Roman" w:hAnsi="Times New Roman" w:cs="Times New Roman"/>
                <w:color w:val="auto"/>
              </w:rPr>
            </w:pPr>
            <w:r>
              <w:rPr>
                <w:rFonts w:ascii="Times New Roman" w:hAnsi="Times New Roman" w:cs="Times New Roman"/>
                <w:color w:val="auto"/>
              </w:rPr>
              <w:t>2</w:t>
            </w:r>
          </w:p>
        </w:tc>
        <w:tc>
          <w:tcPr>
            <w:tcW w:w="716" w:type="dxa"/>
            <w:tcBorders>
              <w:top w:val="single" w:color="auto" w:sz="4" w:space="0"/>
              <w:left w:val="single" w:color="auto" w:sz="4" w:space="0"/>
              <w:bottom w:val="single" w:color="auto" w:sz="4" w:space="0"/>
              <w:right w:val="single" w:color="auto" w:sz="4" w:space="0"/>
            </w:tcBorders>
            <w:vAlign w:val="center"/>
          </w:tcPr>
          <w:p w14:paraId="6EA4C0A0">
            <w:pPr>
              <w:spacing w:after="0"/>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417EBB6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w:t>
            </w:r>
          </w:p>
        </w:tc>
        <w:tc>
          <w:tcPr>
            <w:tcW w:w="2234" w:type="dxa"/>
            <w:tcBorders>
              <w:top w:val="single" w:color="auto" w:sz="4" w:space="0"/>
              <w:left w:val="single" w:color="auto" w:sz="4" w:space="0"/>
              <w:bottom w:val="single" w:color="auto" w:sz="4" w:space="0"/>
              <w:right w:val="single" w:color="auto" w:sz="4" w:space="0"/>
            </w:tcBorders>
            <w:vAlign w:val="center"/>
          </w:tcPr>
          <w:p w14:paraId="35E73874">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w:t>
            </w:r>
          </w:p>
        </w:tc>
      </w:tr>
      <w:tr w14:paraId="4E967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3EE74BF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3543" w:type="dxa"/>
            <w:tcBorders>
              <w:top w:val="single" w:color="auto" w:sz="4" w:space="0"/>
              <w:left w:val="single" w:color="auto" w:sz="4" w:space="0"/>
              <w:bottom w:val="single" w:color="auto" w:sz="4" w:space="0"/>
              <w:right w:val="single" w:color="auto" w:sz="4" w:space="0"/>
            </w:tcBorders>
          </w:tcPr>
          <w:p w14:paraId="4A5A50A6">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Социально-биологические основы физической культуры.  </w:t>
            </w:r>
          </w:p>
        </w:tc>
        <w:tc>
          <w:tcPr>
            <w:tcW w:w="969" w:type="dxa"/>
            <w:tcBorders>
              <w:top w:val="single" w:color="auto" w:sz="4" w:space="0"/>
              <w:left w:val="single" w:color="auto" w:sz="4" w:space="0"/>
              <w:bottom w:val="single" w:color="auto" w:sz="4" w:space="0"/>
              <w:right w:val="single" w:color="auto" w:sz="4" w:space="0"/>
            </w:tcBorders>
            <w:vAlign w:val="center"/>
          </w:tcPr>
          <w:p w14:paraId="05D4BBD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w:t>
            </w:r>
          </w:p>
        </w:tc>
        <w:tc>
          <w:tcPr>
            <w:tcW w:w="629" w:type="dxa"/>
            <w:tcBorders>
              <w:top w:val="single" w:color="auto" w:sz="4" w:space="0"/>
              <w:left w:val="single" w:color="auto" w:sz="4" w:space="0"/>
              <w:bottom w:val="single" w:color="auto" w:sz="4" w:space="0"/>
              <w:right w:val="single" w:color="auto" w:sz="4" w:space="0"/>
            </w:tcBorders>
            <w:vAlign w:val="center"/>
          </w:tcPr>
          <w:p w14:paraId="4D36B7D0">
            <w:pPr>
              <w:spacing w:after="0"/>
              <w:jc w:val="center"/>
              <w:rPr>
                <w:rFonts w:ascii="Times New Roman" w:hAnsi="Times New Roman" w:cs="Times New Roman"/>
                <w:color w:val="auto"/>
              </w:rPr>
            </w:pPr>
            <w:r>
              <w:rPr>
                <w:rFonts w:ascii="Times New Roman" w:hAnsi="Times New Roman" w:cs="Times New Roman"/>
                <w:color w:val="auto"/>
              </w:rPr>
              <w:t>2</w:t>
            </w:r>
          </w:p>
        </w:tc>
        <w:tc>
          <w:tcPr>
            <w:tcW w:w="716" w:type="dxa"/>
            <w:tcBorders>
              <w:top w:val="single" w:color="auto" w:sz="4" w:space="0"/>
              <w:left w:val="single" w:color="auto" w:sz="4" w:space="0"/>
              <w:bottom w:val="single" w:color="auto" w:sz="4" w:space="0"/>
              <w:right w:val="single" w:color="auto" w:sz="4" w:space="0"/>
            </w:tcBorders>
            <w:vAlign w:val="center"/>
          </w:tcPr>
          <w:p w14:paraId="473693CF">
            <w:pPr>
              <w:spacing w:after="0"/>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13D13F9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2234" w:type="dxa"/>
            <w:tcBorders>
              <w:top w:val="single" w:color="auto" w:sz="4" w:space="0"/>
              <w:left w:val="single" w:color="auto" w:sz="4" w:space="0"/>
              <w:bottom w:val="single" w:color="auto" w:sz="4" w:space="0"/>
              <w:right w:val="single" w:color="auto" w:sz="4" w:space="0"/>
            </w:tcBorders>
            <w:vAlign w:val="center"/>
          </w:tcPr>
          <w:p w14:paraId="5D818A6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реферат, доклад, эссе, тест </w:t>
            </w:r>
          </w:p>
          <w:p w14:paraId="4DA85A21">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3B57A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7D94292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3543" w:type="dxa"/>
            <w:tcBorders>
              <w:top w:val="single" w:color="auto" w:sz="4" w:space="0"/>
              <w:left w:val="single" w:color="auto" w:sz="4" w:space="0"/>
              <w:bottom w:val="single" w:color="auto" w:sz="4" w:space="0"/>
              <w:right w:val="single" w:color="auto" w:sz="4" w:space="0"/>
            </w:tcBorders>
          </w:tcPr>
          <w:p w14:paraId="37FAAA4F">
            <w:pPr>
              <w:shd w:val="clear" w:color="auto" w:fill="FFFFFF"/>
              <w:spacing w:after="0"/>
              <w:jc w:val="both"/>
              <w:rPr>
                <w:rFonts w:ascii="Times New Roman" w:hAnsi="Times New Roman" w:cs="Times New Roman"/>
                <w:color w:val="auto"/>
                <w:sz w:val="24"/>
                <w:szCs w:val="24"/>
              </w:rPr>
            </w:pPr>
            <w:r>
              <w:rPr>
                <w:rFonts w:ascii="Times New Roman" w:hAnsi="Times New Roman" w:cs="Times New Roman"/>
                <w:bCs/>
                <w:color w:val="auto"/>
                <w:sz w:val="24"/>
                <w:szCs w:val="24"/>
              </w:rPr>
              <w:t xml:space="preserve">Основы здорового образа жизни студента. Физическая   культура в обеспечении здоровья </w:t>
            </w:r>
          </w:p>
        </w:tc>
        <w:tc>
          <w:tcPr>
            <w:tcW w:w="969" w:type="dxa"/>
            <w:tcBorders>
              <w:top w:val="single" w:color="auto" w:sz="4" w:space="0"/>
              <w:left w:val="single" w:color="auto" w:sz="4" w:space="0"/>
              <w:bottom w:val="single" w:color="auto" w:sz="4" w:space="0"/>
              <w:right w:val="single" w:color="auto" w:sz="4" w:space="0"/>
            </w:tcBorders>
            <w:vAlign w:val="center"/>
          </w:tcPr>
          <w:p w14:paraId="266471F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629" w:type="dxa"/>
            <w:tcBorders>
              <w:top w:val="single" w:color="auto" w:sz="4" w:space="0"/>
              <w:left w:val="single" w:color="auto" w:sz="4" w:space="0"/>
              <w:bottom w:val="single" w:color="auto" w:sz="4" w:space="0"/>
              <w:right w:val="single" w:color="auto" w:sz="4" w:space="0"/>
            </w:tcBorders>
            <w:vAlign w:val="center"/>
          </w:tcPr>
          <w:p w14:paraId="7673EAD6">
            <w:pPr>
              <w:spacing w:after="0"/>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58050E19">
            <w:pPr>
              <w:spacing w:after="0"/>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54FAC6B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2234" w:type="dxa"/>
            <w:tcBorders>
              <w:top w:val="single" w:color="auto" w:sz="4" w:space="0"/>
              <w:left w:val="single" w:color="auto" w:sz="4" w:space="0"/>
              <w:bottom w:val="single" w:color="auto" w:sz="4" w:space="0"/>
              <w:right w:val="single" w:color="auto" w:sz="4" w:space="0"/>
            </w:tcBorders>
            <w:vAlign w:val="center"/>
          </w:tcPr>
          <w:p w14:paraId="33A77C48">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 xml:space="preserve">реферат, доклад, эссе, тест </w:t>
            </w:r>
          </w:p>
        </w:tc>
      </w:tr>
      <w:tr w14:paraId="49F47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2D0AA6B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3543" w:type="dxa"/>
            <w:tcBorders>
              <w:top w:val="single" w:color="auto" w:sz="4" w:space="0"/>
              <w:left w:val="single" w:color="auto" w:sz="4" w:space="0"/>
              <w:bottom w:val="single" w:color="auto" w:sz="4" w:space="0"/>
              <w:right w:val="single" w:color="auto" w:sz="4" w:space="0"/>
            </w:tcBorders>
          </w:tcPr>
          <w:p w14:paraId="0CA998B7">
            <w:pPr>
              <w:spacing w:after="0"/>
              <w:jc w:val="both"/>
              <w:rPr>
                <w:rFonts w:ascii="Times New Roman" w:hAnsi="Times New Roman" w:cs="Times New Roman"/>
                <w:color w:val="auto"/>
                <w:sz w:val="24"/>
                <w:szCs w:val="24"/>
              </w:rPr>
            </w:pPr>
            <w:r>
              <w:rPr>
                <w:rFonts w:ascii="Times New Roman" w:hAnsi="Times New Roman" w:cs="Times New Roman"/>
                <w:bCs/>
                <w:color w:val="auto"/>
                <w:sz w:val="24"/>
                <w:szCs w:val="24"/>
              </w:rPr>
              <w:t xml:space="preserve">Психофизиологические основы учебного труда и интеллектуальной деятельности. Средства физической культуры в регулировании работоспособности </w:t>
            </w:r>
          </w:p>
        </w:tc>
        <w:tc>
          <w:tcPr>
            <w:tcW w:w="969" w:type="dxa"/>
            <w:tcBorders>
              <w:top w:val="single" w:color="auto" w:sz="4" w:space="0"/>
              <w:left w:val="single" w:color="auto" w:sz="4" w:space="0"/>
              <w:bottom w:val="single" w:color="auto" w:sz="4" w:space="0"/>
              <w:right w:val="single" w:color="auto" w:sz="4" w:space="0"/>
            </w:tcBorders>
            <w:vAlign w:val="center"/>
          </w:tcPr>
          <w:p w14:paraId="615451B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629" w:type="dxa"/>
            <w:tcBorders>
              <w:top w:val="single" w:color="auto" w:sz="4" w:space="0"/>
              <w:left w:val="single" w:color="auto" w:sz="4" w:space="0"/>
              <w:bottom w:val="single" w:color="auto" w:sz="4" w:space="0"/>
              <w:right w:val="single" w:color="auto" w:sz="4" w:space="0"/>
            </w:tcBorders>
            <w:vAlign w:val="center"/>
          </w:tcPr>
          <w:p w14:paraId="7AD08E68">
            <w:pPr>
              <w:spacing w:after="0"/>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2DF42850">
            <w:pPr>
              <w:spacing w:after="0"/>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0ABB5AB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2234" w:type="dxa"/>
            <w:tcBorders>
              <w:top w:val="single" w:color="auto" w:sz="4" w:space="0"/>
              <w:left w:val="single" w:color="auto" w:sz="4" w:space="0"/>
              <w:bottom w:val="single" w:color="auto" w:sz="4" w:space="0"/>
              <w:right w:val="single" w:color="auto" w:sz="4" w:space="0"/>
            </w:tcBorders>
            <w:vAlign w:val="center"/>
          </w:tcPr>
          <w:p w14:paraId="50939CD5">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w:t>
            </w:r>
          </w:p>
        </w:tc>
      </w:tr>
      <w:tr w14:paraId="057F0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41AE02C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3543" w:type="dxa"/>
            <w:tcBorders>
              <w:top w:val="single" w:color="auto" w:sz="4" w:space="0"/>
              <w:left w:val="single" w:color="auto" w:sz="4" w:space="0"/>
              <w:bottom w:val="single" w:color="auto" w:sz="4" w:space="0"/>
              <w:right w:val="single" w:color="auto" w:sz="4" w:space="0"/>
            </w:tcBorders>
          </w:tcPr>
          <w:p w14:paraId="4BAC9DA0">
            <w:pPr>
              <w:spacing w:after="0"/>
              <w:jc w:val="both"/>
              <w:rPr>
                <w:rFonts w:ascii="Times New Roman" w:hAnsi="Times New Roman" w:cs="Times New Roman"/>
                <w:color w:val="auto"/>
                <w:sz w:val="24"/>
                <w:szCs w:val="24"/>
              </w:rPr>
            </w:pPr>
            <w:r>
              <w:rPr>
                <w:rFonts w:ascii="Times New Roman" w:hAnsi="Times New Roman" w:cs="Times New Roman"/>
                <w:bCs/>
                <w:color w:val="auto"/>
                <w:sz w:val="24"/>
                <w:szCs w:val="24"/>
              </w:rPr>
              <w:t>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Pr>
                <w:rFonts w:ascii="Times New Roman" w:hAnsi="Times New Roman" w:cs="Times New Roman"/>
                <w:color w:val="auto"/>
                <w:sz w:val="24"/>
                <w:szCs w:val="24"/>
              </w:rPr>
              <w:t xml:space="preserve"> </w:t>
            </w:r>
          </w:p>
        </w:tc>
        <w:tc>
          <w:tcPr>
            <w:tcW w:w="969" w:type="dxa"/>
            <w:tcBorders>
              <w:top w:val="single" w:color="auto" w:sz="4" w:space="0"/>
              <w:left w:val="single" w:color="auto" w:sz="4" w:space="0"/>
              <w:bottom w:val="single" w:color="auto" w:sz="4" w:space="0"/>
              <w:right w:val="single" w:color="auto" w:sz="4" w:space="0"/>
            </w:tcBorders>
            <w:vAlign w:val="center"/>
          </w:tcPr>
          <w:p w14:paraId="3827D21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629" w:type="dxa"/>
            <w:tcBorders>
              <w:top w:val="single" w:color="auto" w:sz="4" w:space="0"/>
              <w:left w:val="single" w:color="auto" w:sz="4" w:space="0"/>
              <w:bottom w:val="single" w:color="auto" w:sz="4" w:space="0"/>
              <w:right w:val="single" w:color="auto" w:sz="4" w:space="0"/>
            </w:tcBorders>
            <w:vAlign w:val="center"/>
          </w:tcPr>
          <w:p w14:paraId="6AB3F427">
            <w:pPr>
              <w:spacing w:after="0"/>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14AA6BAA">
            <w:pPr>
              <w:spacing w:after="0"/>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68F1170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2234" w:type="dxa"/>
            <w:tcBorders>
              <w:top w:val="single" w:color="auto" w:sz="4" w:space="0"/>
              <w:left w:val="single" w:color="auto" w:sz="4" w:space="0"/>
              <w:bottom w:val="single" w:color="auto" w:sz="4" w:space="0"/>
              <w:right w:val="single" w:color="auto" w:sz="4" w:space="0"/>
            </w:tcBorders>
            <w:vAlign w:val="center"/>
          </w:tcPr>
          <w:p w14:paraId="040D18D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реферат, доклад, эссе, тест </w:t>
            </w:r>
          </w:p>
        </w:tc>
      </w:tr>
      <w:tr w14:paraId="33069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74D275F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3543" w:type="dxa"/>
            <w:tcBorders>
              <w:top w:val="single" w:color="auto" w:sz="4" w:space="0"/>
              <w:left w:val="single" w:color="auto" w:sz="4" w:space="0"/>
              <w:bottom w:val="single" w:color="auto" w:sz="4" w:space="0"/>
              <w:right w:val="single" w:color="auto" w:sz="4" w:space="0"/>
            </w:tcBorders>
          </w:tcPr>
          <w:p w14:paraId="490494D1">
            <w:pPr>
              <w:spacing w:after="0"/>
              <w:jc w:val="both"/>
              <w:rPr>
                <w:rFonts w:ascii="Times New Roman" w:hAnsi="Times New Roman" w:cs="Times New Roman"/>
                <w:color w:val="auto"/>
                <w:sz w:val="24"/>
                <w:szCs w:val="24"/>
              </w:rPr>
            </w:pPr>
            <w:r>
              <w:rPr>
                <w:rFonts w:ascii="Times New Roman" w:hAnsi="Times New Roman" w:cs="Times New Roman"/>
                <w:bCs/>
                <w:color w:val="auto"/>
                <w:sz w:val="24"/>
                <w:szCs w:val="24"/>
              </w:rPr>
              <w:t>Физическая культура в профессиональной деятельности</w:t>
            </w:r>
          </w:p>
        </w:tc>
        <w:tc>
          <w:tcPr>
            <w:tcW w:w="969" w:type="dxa"/>
            <w:tcBorders>
              <w:top w:val="single" w:color="auto" w:sz="4" w:space="0"/>
              <w:left w:val="single" w:color="auto" w:sz="4" w:space="0"/>
              <w:bottom w:val="single" w:color="auto" w:sz="4" w:space="0"/>
              <w:right w:val="single" w:color="auto" w:sz="4" w:space="0"/>
            </w:tcBorders>
            <w:vAlign w:val="center"/>
          </w:tcPr>
          <w:p w14:paraId="4FCDFB2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629" w:type="dxa"/>
            <w:tcBorders>
              <w:top w:val="single" w:color="auto" w:sz="4" w:space="0"/>
              <w:left w:val="single" w:color="auto" w:sz="4" w:space="0"/>
              <w:bottom w:val="single" w:color="auto" w:sz="4" w:space="0"/>
              <w:right w:val="single" w:color="auto" w:sz="4" w:space="0"/>
            </w:tcBorders>
            <w:vAlign w:val="center"/>
          </w:tcPr>
          <w:p w14:paraId="2C28F038">
            <w:pPr>
              <w:spacing w:after="0"/>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39946125">
            <w:pPr>
              <w:spacing w:after="0"/>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0C5FA94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2234" w:type="dxa"/>
            <w:tcBorders>
              <w:top w:val="single" w:color="auto" w:sz="4" w:space="0"/>
              <w:left w:val="single" w:color="auto" w:sz="4" w:space="0"/>
              <w:bottom w:val="single" w:color="auto" w:sz="4" w:space="0"/>
              <w:right w:val="single" w:color="auto" w:sz="4" w:space="0"/>
            </w:tcBorders>
            <w:vAlign w:val="center"/>
          </w:tcPr>
          <w:p w14:paraId="4CECC9CD">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 xml:space="preserve">реферат, доклад, эссе, тест </w:t>
            </w:r>
          </w:p>
        </w:tc>
      </w:tr>
      <w:tr w14:paraId="3C2D9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1EE4C9DE">
            <w:pPr>
              <w:widowControl w:val="0"/>
              <w:spacing w:after="0" w:line="240" w:lineRule="auto"/>
              <w:jc w:val="center"/>
              <w:rPr>
                <w:rFonts w:ascii="Times New Roman" w:hAnsi="Times New Roman" w:eastAsia="Times New Roman" w:cs="Times New Roman"/>
                <w:color w:val="auto"/>
                <w:sz w:val="24"/>
                <w:szCs w:val="24"/>
                <w:lang w:eastAsia="ru-RU"/>
              </w:rPr>
            </w:pPr>
          </w:p>
        </w:tc>
        <w:tc>
          <w:tcPr>
            <w:tcW w:w="3543" w:type="dxa"/>
            <w:tcBorders>
              <w:top w:val="single" w:color="auto" w:sz="4" w:space="0"/>
              <w:left w:val="single" w:color="auto" w:sz="4" w:space="0"/>
              <w:bottom w:val="single" w:color="auto" w:sz="4" w:space="0"/>
              <w:right w:val="single" w:color="auto" w:sz="4" w:space="0"/>
            </w:tcBorders>
          </w:tcPr>
          <w:p w14:paraId="4A2100CC">
            <w:pPr>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Итого:</w:t>
            </w:r>
          </w:p>
        </w:tc>
        <w:tc>
          <w:tcPr>
            <w:tcW w:w="969" w:type="dxa"/>
            <w:tcBorders>
              <w:top w:val="single" w:color="auto" w:sz="4" w:space="0"/>
              <w:left w:val="single" w:color="auto" w:sz="4" w:space="0"/>
              <w:bottom w:val="single" w:color="auto" w:sz="4" w:space="0"/>
              <w:right w:val="single" w:color="auto" w:sz="4" w:space="0"/>
            </w:tcBorders>
            <w:vAlign w:val="center"/>
          </w:tcPr>
          <w:p w14:paraId="6F285FF5">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108</w:t>
            </w:r>
          </w:p>
        </w:tc>
        <w:tc>
          <w:tcPr>
            <w:tcW w:w="629" w:type="dxa"/>
            <w:tcBorders>
              <w:top w:val="single" w:color="auto" w:sz="4" w:space="0"/>
              <w:left w:val="single" w:color="auto" w:sz="4" w:space="0"/>
              <w:bottom w:val="single" w:color="auto" w:sz="4" w:space="0"/>
              <w:right w:val="single" w:color="auto" w:sz="4" w:space="0"/>
            </w:tcBorders>
          </w:tcPr>
          <w:p w14:paraId="7AF62FA3">
            <w:pPr>
              <w:spacing w:after="0"/>
              <w:jc w:val="center"/>
              <w:rPr>
                <w:rFonts w:ascii="Times New Roman" w:hAnsi="Times New Roman" w:cs="Times New Roman"/>
                <w:b/>
                <w:color w:val="auto"/>
              </w:rPr>
            </w:pPr>
            <w:r>
              <w:rPr>
                <w:rFonts w:ascii="Times New Roman" w:hAnsi="Times New Roman" w:cs="Times New Roman"/>
                <w:b/>
                <w:color w:val="auto"/>
              </w:rPr>
              <w:t>4</w:t>
            </w:r>
          </w:p>
        </w:tc>
        <w:tc>
          <w:tcPr>
            <w:tcW w:w="716" w:type="dxa"/>
            <w:tcBorders>
              <w:top w:val="single" w:color="auto" w:sz="4" w:space="0"/>
              <w:left w:val="single" w:color="auto" w:sz="4" w:space="0"/>
              <w:bottom w:val="single" w:color="auto" w:sz="4" w:space="0"/>
              <w:right w:val="single" w:color="auto" w:sz="4" w:space="0"/>
            </w:tcBorders>
          </w:tcPr>
          <w:p w14:paraId="518E874F">
            <w:pPr>
              <w:spacing w:after="0"/>
              <w:jc w:val="center"/>
              <w:rPr>
                <w:rFonts w:ascii="Times New Roman" w:hAnsi="Times New Roman" w:cs="Times New Roman"/>
                <w:b/>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63E9CEB8">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104</w:t>
            </w:r>
          </w:p>
        </w:tc>
        <w:tc>
          <w:tcPr>
            <w:tcW w:w="2234" w:type="dxa"/>
            <w:tcBorders>
              <w:top w:val="single" w:color="auto" w:sz="4" w:space="0"/>
              <w:left w:val="single" w:color="auto" w:sz="4" w:space="0"/>
              <w:bottom w:val="single" w:color="auto" w:sz="4" w:space="0"/>
              <w:right w:val="single" w:color="auto" w:sz="4" w:space="0"/>
            </w:tcBorders>
            <w:vAlign w:val="center"/>
          </w:tcPr>
          <w:p w14:paraId="1BAC4DB3">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зачет</w:t>
            </w:r>
          </w:p>
        </w:tc>
      </w:tr>
    </w:tbl>
    <w:p w14:paraId="3B4FE934">
      <w:pPr>
        <w:spacing w:after="0" w:line="360" w:lineRule="auto"/>
        <w:jc w:val="both"/>
        <w:rPr>
          <w:rFonts w:ascii="Times New Roman" w:hAnsi="Times New Roman" w:eastAsia="Times New Roman" w:cs="Times New Roman"/>
          <w:b/>
          <w:color w:val="auto"/>
          <w:sz w:val="24"/>
          <w:szCs w:val="24"/>
          <w:lang w:eastAsia="ru-RU"/>
        </w:rPr>
      </w:pPr>
    </w:p>
    <w:p w14:paraId="03B24ED4">
      <w:pPr>
        <w:spacing w:after="0" w:line="360" w:lineRule="auto"/>
        <w:jc w:val="both"/>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3. </w:t>
      </w:r>
      <w:r>
        <w:rPr>
          <w:rFonts w:ascii="Times New Roman" w:hAnsi="Times New Roman" w:eastAsia="Times New Roman" w:cs="Times New Roman"/>
          <w:b/>
          <w:caps/>
          <w:color w:val="auto"/>
          <w:sz w:val="24"/>
          <w:szCs w:val="24"/>
          <w:lang w:eastAsia="ru-RU"/>
        </w:rPr>
        <w:t xml:space="preserve">СТРУКТУРА И содержание теоретической части дисциплины </w:t>
      </w:r>
    </w:p>
    <w:p w14:paraId="6A86D3CF">
      <w:pPr>
        <w:spacing w:after="0" w:line="360" w:lineRule="auto"/>
        <w:ind w:firstLine="737"/>
        <w:jc w:val="both"/>
        <w:rPr>
          <w:rFonts w:ascii="Times New Roman" w:hAnsi="Times New Roman" w:cs="Times New Roman"/>
          <w:color w:val="auto"/>
          <w:sz w:val="24"/>
          <w:szCs w:val="24"/>
        </w:rPr>
      </w:pPr>
      <w:r>
        <w:rPr>
          <w:rFonts w:ascii="Times New Roman" w:hAnsi="Times New Roman" w:cs="Times New Roman"/>
          <w:b/>
          <w:color w:val="auto"/>
          <w:sz w:val="24"/>
          <w:szCs w:val="24"/>
        </w:rPr>
        <w:t>Лекция. Тема1:</w:t>
      </w:r>
      <w:r>
        <w:rPr>
          <w:rFonts w:ascii="Times New Roman" w:hAnsi="Times New Roman" w:cs="Times New Roman"/>
          <w:b/>
          <w:bCs/>
          <w:color w:val="auto"/>
          <w:sz w:val="24"/>
          <w:szCs w:val="24"/>
        </w:rPr>
        <w:t xml:space="preserve"> </w:t>
      </w:r>
      <w:r>
        <w:rPr>
          <w:rFonts w:ascii="Times New Roman" w:hAnsi="Times New Roman" w:cs="Times New Roman"/>
          <w:b/>
          <w:color w:val="auto"/>
          <w:sz w:val="24"/>
          <w:szCs w:val="24"/>
        </w:rPr>
        <w:t xml:space="preserve">Физическая культура в профессиональной подготовке студентов </w:t>
      </w:r>
    </w:p>
    <w:p w14:paraId="5178A043">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Физическая культура и спорт как социальный феномен современного общества. Средства физической культуры. Основные составляющие физической культуры. Социальные функции физической культуры. Формирование физической культуры личности. Физическая культура в структуре профессионального образования. Организационно-правовые основы физической культуры и спорта студенческой молодежи России.</w:t>
      </w:r>
    </w:p>
    <w:p w14:paraId="1BA9120B">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Общая психофизиологическая характеристика интеллектуальной деятельности и учебного труда студента. Общие закономерности и динамика работоспособности студентов в учебном году и основные факторы, ее определяющие. Признаки и критерии нервно-эмоционального и психофизического утомления. Регулирование работоспособности, профилактики утомления студентов в отдельные периоды учебного года. Оптимизация сопряженной деятельности студентов в учебе и спортивном совершенствовании.</w:t>
      </w:r>
    </w:p>
    <w:p w14:paraId="4025F275">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b/>
          <w:color w:val="auto"/>
          <w:sz w:val="24"/>
          <w:szCs w:val="24"/>
        </w:rPr>
        <w:t>Лекция   Тема2:</w:t>
      </w:r>
      <w:r>
        <w:rPr>
          <w:rFonts w:ascii="Times New Roman" w:hAnsi="Times New Roman" w:cs="Times New Roman"/>
          <w:b/>
          <w:bCs/>
          <w:color w:val="auto"/>
          <w:sz w:val="24"/>
          <w:szCs w:val="24"/>
        </w:rPr>
        <w:t xml:space="preserve"> </w:t>
      </w:r>
      <w:r>
        <w:rPr>
          <w:rFonts w:ascii="Times New Roman" w:hAnsi="Times New Roman" w:cs="Times New Roman"/>
          <w:b/>
          <w:color w:val="auto"/>
          <w:sz w:val="24"/>
          <w:szCs w:val="24"/>
        </w:rPr>
        <w:t xml:space="preserve">Социально-биологические основы физической культуры. </w:t>
      </w:r>
      <w:r>
        <w:rPr>
          <w:rFonts w:ascii="Times New Roman" w:hAnsi="Times New Roman" w:cs="Times New Roman"/>
          <w:color w:val="auto"/>
          <w:sz w:val="24"/>
          <w:szCs w:val="24"/>
        </w:rPr>
        <w:t xml:space="preserve"> </w:t>
      </w:r>
    </w:p>
    <w:p w14:paraId="0AD350C4">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Воздействие социально-экологических, природно-климатических факторов и бытовых условий жизни на физическое развитие и жизнедеятельность человека. Организм человека как единая саморазвивающаяся биологическая система. Анатомо-морфологическое строение и основные физиологические функции организма, обеспечивающие двигательную активность. Физическое развитие человека. Роль отдельных систем организма в обеспечении физического развития, функциональных и двигательных возможностей организма человека. Двигательная активность и ее влияние на устойчивость, и адаптационные возможности человека к умственным и физическим нагрузкам при различных воздействиях внешней среды. Степень и условия влияния наследственности на физическое развитие и на жизнедеятельность человека.</w:t>
      </w:r>
    </w:p>
    <w:p w14:paraId="67CE3602">
      <w:pPr>
        <w:spacing w:after="0" w:line="360" w:lineRule="auto"/>
        <w:ind w:firstLine="709"/>
        <w:jc w:val="both"/>
        <w:rPr>
          <w:rFonts w:ascii="Times New Roman" w:hAnsi="Times New Roman" w:cs="Times New Roman"/>
          <w:color w:val="auto"/>
          <w:sz w:val="24"/>
          <w:szCs w:val="24"/>
        </w:rPr>
      </w:pPr>
    </w:p>
    <w:p w14:paraId="6CFADD84">
      <w:pPr>
        <w:shd w:val="clear" w:color="auto" w:fill="FFFFFF"/>
        <w:spacing w:after="0" w:line="360" w:lineRule="auto"/>
        <w:ind w:firstLine="680"/>
        <w:jc w:val="both"/>
        <w:rPr>
          <w:rFonts w:ascii="Times New Roman" w:hAnsi="Times New Roman" w:cs="Times New Roman"/>
          <w:color w:val="auto"/>
          <w:sz w:val="24"/>
          <w:szCs w:val="24"/>
        </w:rPr>
      </w:pPr>
      <w:r>
        <w:rPr>
          <w:rFonts w:ascii="Times New Roman" w:hAnsi="Times New Roman" w:cs="Times New Roman"/>
          <w:b/>
          <w:color w:val="auto"/>
          <w:sz w:val="24"/>
          <w:szCs w:val="24"/>
        </w:rPr>
        <w:t>Лекция</w:t>
      </w: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Тема 3:</w:t>
      </w:r>
      <w:r>
        <w:rPr>
          <w:rFonts w:ascii="Times New Roman" w:hAnsi="Times New Roman" w:cs="Times New Roman"/>
          <w:b/>
          <w:bCs/>
          <w:color w:val="auto"/>
          <w:sz w:val="24"/>
          <w:szCs w:val="24"/>
        </w:rPr>
        <w:t xml:space="preserve"> Основы здорового образа жизни студента. Физическая   культура в обеспечении здоровья</w:t>
      </w:r>
      <w:r>
        <w:rPr>
          <w:rFonts w:ascii="Times New Roman" w:hAnsi="Times New Roman" w:cs="Times New Roman"/>
          <w:bCs/>
          <w:color w:val="auto"/>
          <w:sz w:val="24"/>
          <w:szCs w:val="24"/>
        </w:rPr>
        <w:t xml:space="preserve"> </w:t>
      </w:r>
    </w:p>
    <w:p w14:paraId="6F10F548">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Здоровье человека как ценность. Факторы, его определяющие. Влияние образа жизни на здоровье. Здоровый образ жизни и его составляющие. Основные требования к организации здорового образа жизни. Роль и возможности физической культуры в обеспечении здоровья. Физическое самовоспитание и самосовершенствование в здоровом образе жизни. Критерии эффективности здорового образа жизни. Личное отношение к здоровью, общая культура как условие формирования здорового образа жизни.</w:t>
      </w:r>
    </w:p>
    <w:p w14:paraId="789EAD62">
      <w:pPr>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color w:val="auto"/>
          <w:sz w:val="24"/>
          <w:szCs w:val="24"/>
        </w:rPr>
        <w:t>Физиологические механизмы и закономерности совершенствования отдельных функциональных систем и организма в целом под воздействием направленной физической нагрузки или тренировки. Физиологические основы освоения и совершенствования двигательных действий. Физиологические механизмы использования средств физической культуры и спорта для активного отдыха и восстановления работоспособности. Основы биомеханики естественных локомоций (ходьба, бег, прыжки).</w:t>
      </w:r>
      <w:r>
        <w:rPr>
          <w:rFonts w:ascii="Times New Roman" w:hAnsi="Times New Roman" w:cs="Times New Roman"/>
          <w:b/>
          <w:color w:val="auto"/>
          <w:sz w:val="24"/>
          <w:szCs w:val="24"/>
        </w:rPr>
        <w:t xml:space="preserve"> </w:t>
      </w:r>
    </w:p>
    <w:p w14:paraId="7A6E8DE5">
      <w:pPr>
        <w:spacing w:after="0" w:line="360" w:lineRule="auto"/>
        <w:ind w:firstLine="737"/>
        <w:jc w:val="both"/>
        <w:rPr>
          <w:rFonts w:ascii="Times New Roman" w:hAnsi="Times New Roman" w:cs="Times New Roman"/>
          <w:color w:val="auto"/>
          <w:sz w:val="24"/>
          <w:szCs w:val="24"/>
        </w:rPr>
      </w:pPr>
      <w:r>
        <w:rPr>
          <w:rFonts w:ascii="Times New Roman" w:hAnsi="Times New Roman" w:cs="Times New Roman"/>
          <w:b/>
          <w:bCs/>
          <w:color w:val="auto"/>
          <w:sz w:val="24"/>
          <w:szCs w:val="24"/>
        </w:rPr>
        <w:t xml:space="preserve">   </w:t>
      </w:r>
      <w:r>
        <w:rPr>
          <w:rFonts w:ascii="Times New Roman" w:hAnsi="Times New Roman" w:cs="Times New Roman"/>
          <w:b/>
          <w:color w:val="auto"/>
          <w:sz w:val="24"/>
          <w:szCs w:val="24"/>
        </w:rPr>
        <w:t>Лекция   Тема 4:</w:t>
      </w:r>
      <w:r>
        <w:rPr>
          <w:rFonts w:ascii="Times New Roman" w:hAnsi="Times New Roman" w:cs="Times New Roman"/>
          <w:b/>
          <w:bCs/>
          <w:color w:val="auto"/>
          <w:sz w:val="24"/>
          <w:szCs w:val="24"/>
        </w:rPr>
        <w:t xml:space="preserve"> Психофизиологические основы учебного труда и интеллектуальной деятельности. Средства физической культуры в регулировании работоспособности </w:t>
      </w:r>
    </w:p>
    <w:p w14:paraId="7E468FC9">
      <w:pPr>
        <w:shd w:val="clear" w:color="auto" w:fill="FFFFFF"/>
        <w:spacing w:after="0" w:line="360" w:lineRule="auto"/>
        <w:ind w:firstLine="680"/>
        <w:jc w:val="both"/>
        <w:rPr>
          <w:rFonts w:ascii="Times New Roman" w:hAnsi="Times New Roman" w:cs="Times New Roman"/>
          <w:bCs/>
          <w:color w:val="auto"/>
          <w:sz w:val="24"/>
          <w:szCs w:val="24"/>
        </w:rPr>
      </w:pPr>
      <w:r>
        <w:rPr>
          <w:rFonts w:ascii="Times New Roman" w:hAnsi="Times New Roman" w:cs="Times New Roman"/>
          <w:color w:val="auto"/>
          <w:sz w:val="24"/>
          <w:szCs w:val="24"/>
        </w:rPr>
        <w:t>Методические принципы физического воспитания. Основы и этапы обучения движениям. Развитие физических качеств. Формирование психических качеств в процессе физического воспитания.</w:t>
      </w:r>
      <w:r>
        <w:rPr>
          <w:rFonts w:ascii="Times New Roman" w:hAnsi="Times New Roman" w:cs="Times New Roman"/>
          <w:color w:val="auto"/>
          <w:sz w:val="24"/>
          <w:szCs w:val="24"/>
        </w:rPr>
        <w:t xml:space="preserve"> Неблагоприятные стороны умственной деятельности, снижение двигательной активности. Ограничения двига</w:t>
      </w:r>
      <w:r>
        <w:rPr>
          <w:rFonts w:ascii="Times New Roman" w:hAnsi="Times New Roman" w:cs="Times New Roman"/>
          <w:color w:val="auto"/>
          <w:sz w:val="24"/>
          <w:szCs w:val="24"/>
        </w:rPr>
        <w:softHyphen/>
      </w:r>
      <w:r>
        <w:rPr>
          <w:rFonts w:ascii="Times New Roman" w:hAnsi="Times New Roman" w:cs="Times New Roman"/>
          <w:color w:val="auto"/>
          <w:sz w:val="24"/>
          <w:szCs w:val="24"/>
        </w:rPr>
        <w:t>тельной активности, изменения сердечной деятельности, возникающее под влиянием напряженного интеллектуального труда. Физиологическое состояние утомления. Умственное переутомление. Устранение и профилактика утомления</w:t>
      </w:r>
      <w:r>
        <w:rPr>
          <w:rFonts w:ascii="Times New Roman" w:hAnsi="Times New Roman" w:cs="Times New Roman"/>
          <w:bCs/>
          <w:color w:val="auto"/>
          <w:sz w:val="24"/>
          <w:szCs w:val="24"/>
        </w:rPr>
        <w:t xml:space="preserve"> Средства физической культуры в регулировании работоспособности.</w:t>
      </w:r>
    </w:p>
    <w:p w14:paraId="74070D20">
      <w:pPr>
        <w:shd w:val="clear" w:color="auto" w:fill="FFFFFF"/>
        <w:spacing w:after="0" w:line="360" w:lineRule="auto"/>
        <w:ind w:firstLine="680"/>
        <w:jc w:val="both"/>
        <w:rPr>
          <w:rFonts w:ascii="Times New Roman" w:hAnsi="Times New Roman" w:cs="Times New Roman"/>
          <w:color w:val="auto"/>
          <w:sz w:val="24"/>
          <w:szCs w:val="24"/>
        </w:rPr>
      </w:pPr>
    </w:p>
    <w:p w14:paraId="4D8F6F3F">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b/>
          <w:color w:val="auto"/>
          <w:sz w:val="24"/>
          <w:szCs w:val="24"/>
        </w:rPr>
        <w:t>Лекция   Тема 5:</w:t>
      </w:r>
      <w:r>
        <w:rPr>
          <w:rFonts w:ascii="Times New Roman" w:hAnsi="Times New Roman" w:cs="Times New Roman"/>
          <w:b/>
          <w:bCs/>
          <w:color w:val="auto"/>
          <w:sz w:val="24"/>
          <w:szCs w:val="24"/>
        </w:rPr>
        <w:t xml:space="preserve"> 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Pr>
          <w:rFonts w:ascii="Times New Roman" w:hAnsi="Times New Roman" w:cs="Times New Roman"/>
          <w:color w:val="auto"/>
          <w:sz w:val="24"/>
          <w:szCs w:val="24"/>
        </w:rPr>
        <w:t xml:space="preserve"> </w:t>
      </w:r>
    </w:p>
    <w:p w14:paraId="12ABB003">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Методические принципы физического воспитания. Основы и этапы обучения движениям. Развитие физических качеств. Формирование психических качеств, в процессе физического воспитания.</w:t>
      </w:r>
    </w:p>
    <w:p w14:paraId="5F8C1AAF">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Общая физическая подготовка, ее цели и задачи. Зоны интенсивности и энергозатраты при различных физических нагрузках. Значение мышечной релаксации при занятиях физическими упражнениями. Возможность и условия коррекции общего физического развития, телосложения, двигательной и функциональной подготовленности средствами физической культуры и спорта. Специальная физическая подготовка, ее цели и задачи. Спортивная подготовка. Структура подготовленности спортсмена. Профессионально-прикладная физическая подготовка как составляющая специальной подготовки. Формы занятий физическими упражнениями.</w:t>
      </w:r>
    </w:p>
    <w:p w14:paraId="1CE8A33D">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Массовый спорт и спорт высших достижений, их цели и задачи. Спортивные соревнования как средство и метод общей и специальной физической подготовки студентов. Спортивная классификация. Система студенческих спортивных соревнований: внутривузовские, межвузовские, всероссийские и международные. Индивидуальный выбор студентом видов спорта или системы физических упражнений для регулярных занятий (мотивация и обоснование). Краткая психофизиологическая характеристика основных групп видов спорта и систем физических упражнений. </w:t>
      </w:r>
    </w:p>
    <w:p w14:paraId="23CB11B6">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Мотивация и целенаправленность самостоятельных занятий, их формы, структура и содержание. Планирование, организация и управление самостоятельными занятиями различной направленности. Взаимосвязь между интенсивностью нагрузок и уровнем физической подготовленности. Самоконтроль за эффективностью самостоятельных занятий. Особенности самостоятельных занятий, направленных на активный отдых, коррекцию физического развития и телосложения, акцентированное развитие отдельных физических качеств.</w:t>
      </w:r>
    </w:p>
    <w:p w14:paraId="40732F96">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Виды диагностики при регулярных занятиях физическими упражнениями и спортом. Врачебный и педагогический контроль. Самоконтроль, его основные методы, показатели. Дневник самоконтроля. Использование отдельных методов контроля при регулярных занятиях физическими упражнениями и спортом. Коррекция содержания и методики занятий по результатам показателей контроля.</w:t>
      </w:r>
    </w:p>
    <w:p w14:paraId="1DF55760">
      <w:pPr>
        <w:spacing w:after="0" w:line="360" w:lineRule="auto"/>
        <w:ind w:firstLine="709"/>
        <w:jc w:val="both"/>
        <w:rPr>
          <w:rFonts w:ascii="Times New Roman" w:hAnsi="Times New Roman" w:cs="Times New Roman"/>
          <w:color w:val="auto"/>
          <w:sz w:val="24"/>
          <w:szCs w:val="24"/>
        </w:rPr>
      </w:pPr>
    </w:p>
    <w:p w14:paraId="6825B518">
      <w:pPr>
        <w:spacing w:after="0" w:line="360" w:lineRule="auto"/>
        <w:jc w:val="both"/>
        <w:rPr>
          <w:rFonts w:ascii="Times New Roman" w:hAnsi="Times New Roman" w:cs="Times New Roman"/>
          <w:color w:val="auto"/>
          <w:sz w:val="24"/>
          <w:szCs w:val="24"/>
        </w:rPr>
      </w:pPr>
      <w:r>
        <w:rPr>
          <w:rFonts w:ascii="Times New Roman" w:hAnsi="Times New Roman" w:cs="Times New Roman"/>
          <w:b/>
          <w:color w:val="auto"/>
          <w:sz w:val="24"/>
          <w:szCs w:val="24"/>
        </w:rPr>
        <w:t>Лекция.  Тема 6:</w:t>
      </w:r>
      <w:r>
        <w:rPr>
          <w:rFonts w:ascii="Times New Roman" w:hAnsi="Times New Roman" w:cs="Times New Roman"/>
          <w:b/>
          <w:bCs/>
          <w:color w:val="auto"/>
          <w:sz w:val="24"/>
          <w:szCs w:val="24"/>
        </w:rPr>
        <w:t xml:space="preserve"> Физическая культура в профессиональной деятельности </w:t>
      </w:r>
    </w:p>
    <w:p w14:paraId="09A154E8">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Личная и социально-экономическая необходимость психофизической подготовки человека к труду. Определение понятия ППФП, ее цели, задачи, средства. Место ППФП в системе подготовки будущего специалиста. Факторы, определяющие конкретное содержание ППФП. Методика подбора средств ППФП; организация и формы ее проведения. Контроль за эффективностью ППФП студентов.</w:t>
      </w:r>
    </w:p>
    <w:p w14:paraId="0D42ED13">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Основные и дополнительные факторы, оказывающие влияние на содержание ППФП по избранной профессии. Основное содержание ППФП будущего бакалавра и дипломированного специалиста.</w:t>
      </w:r>
    </w:p>
    <w:p w14:paraId="5B8DAC7F">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Производственная физическая культура. Производственная гимнастика. Особенности выбора форм, методов и средств физической культуры и спорта в рабочее и свободное время специалистов. Профилактика профессиональных заболеваний средствами физической культуры. Дополнительные средства повышения общей и профессиональной работоспособности. Влияние индивидуальных особенностей и самостоятельных занятий физической культурой.</w:t>
      </w:r>
    </w:p>
    <w:p w14:paraId="651F5F9F">
      <w:pPr>
        <w:spacing w:after="0" w:line="360" w:lineRule="auto"/>
        <w:jc w:val="both"/>
        <w:rPr>
          <w:rFonts w:ascii="Times New Roman" w:hAnsi="Times New Roman" w:eastAsia="Times New Roman" w:cs="Times New Roman"/>
          <w:b/>
          <w:caps/>
          <w:color w:val="auto"/>
          <w:sz w:val="24"/>
          <w:szCs w:val="24"/>
          <w:lang w:eastAsia="ru-RU"/>
        </w:rPr>
      </w:pPr>
    </w:p>
    <w:p w14:paraId="7FA44EA5">
      <w:pPr>
        <w:suppressAutoHyphens/>
        <w:spacing w:after="0" w:line="360" w:lineRule="auto"/>
        <w:jc w:val="both"/>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4. СТРУКТУРА И содержание практической части дисциплины</w:t>
      </w:r>
    </w:p>
    <w:p w14:paraId="5D6A01C2">
      <w:pPr>
        <w:shd w:val="clear" w:color="auto" w:fill="FFFFFF"/>
        <w:spacing w:after="0" w:line="240" w:lineRule="auto"/>
        <w:ind w:right="-284" w:firstLine="709"/>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Задания для практических занятий, в т. ч. в форме практической подготовки</w:t>
      </w:r>
    </w:p>
    <w:p w14:paraId="46D24605">
      <w:pPr>
        <w:suppressAutoHyphens/>
        <w:spacing w:after="0" w:line="360" w:lineRule="auto"/>
        <w:jc w:val="both"/>
        <w:rPr>
          <w:rFonts w:ascii="Times New Roman" w:hAnsi="Times New Roman" w:eastAsia="Times New Roman" w:cs="Times New Roman"/>
          <w:b/>
          <w:caps/>
          <w:color w:val="auto"/>
          <w:sz w:val="24"/>
          <w:szCs w:val="24"/>
          <w:lang w:eastAsia="ru-RU"/>
        </w:rPr>
      </w:pPr>
    </w:p>
    <w:p w14:paraId="0BD4FFCB">
      <w:pPr>
        <w:spacing w:after="0" w:line="360" w:lineRule="auto"/>
        <w:ind w:firstLine="737"/>
        <w:jc w:val="both"/>
        <w:rPr>
          <w:rFonts w:ascii="Times New Roman" w:hAnsi="Times New Roman" w:cs="Times New Roman"/>
          <w:color w:val="auto"/>
          <w:sz w:val="24"/>
          <w:szCs w:val="24"/>
        </w:rPr>
      </w:pPr>
      <w:r>
        <w:rPr>
          <w:rFonts w:ascii="Times New Roman" w:hAnsi="Times New Roman" w:cs="Times New Roman"/>
          <w:b/>
          <w:color w:val="auto"/>
          <w:sz w:val="24"/>
          <w:szCs w:val="24"/>
        </w:rPr>
        <w:t>Практическое занятие. Тема1:</w:t>
      </w:r>
      <w:r>
        <w:rPr>
          <w:rFonts w:ascii="Times New Roman" w:hAnsi="Times New Roman" w:cs="Times New Roman"/>
          <w:b/>
          <w:bCs/>
          <w:color w:val="auto"/>
          <w:sz w:val="24"/>
          <w:szCs w:val="24"/>
        </w:rPr>
        <w:t xml:space="preserve"> </w:t>
      </w:r>
      <w:r>
        <w:rPr>
          <w:rFonts w:ascii="Times New Roman" w:hAnsi="Times New Roman" w:cs="Times New Roman"/>
          <w:b/>
          <w:color w:val="auto"/>
          <w:sz w:val="24"/>
          <w:szCs w:val="24"/>
        </w:rPr>
        <w:t>Физическая культура в профессиональной подготовке студентов.</w:t>
      </w:r>
    </w:p>
    <w:p w14:paraId="0565B749">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Определения физической культуры, спорта, работоспособности. Различие между физкультурой и спортом. Признаки и критерии нервно-эмоционального и психофизического  утомления.</w:t>
      </w:r>
    </w:p>
    <w:p w14:paraId="2A352943">
      <w:pPr>
        <w:tabs>
          <w:tab w:val="left" w:pos="1946"/>
        </w:tabs>
        <w:spacing w:after="0" w:line="360" w:lineRule="auto"/>
        <w:jc w:val="both"/>
        <w:rPr>
          <w:rFonts w:ascii="Times New Roman" w:hAnsi="Times New Roman" w:cs="Times New Roman"/>
          <w:color w:val="auto"/>
          <w:sz w:val="24"/>
          <w:szCs w:val="24"/>
        </w:rPr>
      </w:pPr>
    </w:p>
    <w:p w14:paraId="547CBC97">
      <w:pPr>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Практическое занятие. Тема 2: Социально-биологические основы физической культуры</w:t>
      </w:r>
      <w:r>
        <w:rPr>
          <w:rFonts w:ascii="Times New Roman" w:hAnsi="Times New Roman" w:cs="Times New Roman"/>
          <w:color w:val="auto"/>
          <w:sz w:val="24"/>
          <w:szCs w:val="24"/>
        </w:rPr>
        <w:t xml:space="preserve"> </w:t>
      </w:r>
    </w:p>
    <w:p w14:paraId="505BD11C">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Биологическая система организма. Клетка. Скелет человека. Мышечная ткань. Кровь. Функции крови. Системы: нервная, сердечнососудистая, эндокринная, выделительная, опорнодвигательная, дыхательная, пищеварительная, лимфатическая. Адаптация. Рефлексы. МПК (максимальное потребление кислорода).</w:t>
      </w:r>
    </w:p>
    <w:p w14:paraId="6D71FA5B">
      <w:pPr>
        <w:spacing w:after="0" w:line="360" w:lineRule="auto"/>
        <w:ind w:firstLine="737"/>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  Практическое занятие. Тема.3 Основы здорового образа жизни студента. Физическая культура в обеспечении здоровье</w:t>
      </w:r>
    </w:p>
    <w:p w14:paraId="489E776F">
      <w:pPr>
        <w:spacing w:after="0" w:line="360" w:lineRule="auto"/>
        <w:ind w:firstLine="737"/>
        <w:jc w:val="both"/>
        <w:rPr>
          <w:rFonts w:ascii="Times New Roman" w:hAnsi="Times New Roman" w:cs="Times New Roman"/>
          <w:bCs/>
          <w:color w:val="auto"/>
          <w:sz w:val="24"/>
          <w:szCs w:val="24"/>
        </w:rPr>
      </w:pPr>
      <w:r>
        <w:rPr>
          <w:rFonts w:ascii="Times New Roman" w:hAnsi="Times New Roman" w:cs="Times New Roman"/>
          <w:bCs/>
          <w:color w:val="auto"/>
          <w:sz w:val="24"/>
          <w:szCs w:val="24"/>
        </w:rPr>
        <w:t>Основы здорового образа жизни. Подходы, виды действий. Гигиена. Профилактика.</w:t>
      </w:r>
    </w:p>
    <w:p w14:paraId="0258B944">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b/>
          <w:color w:val="auto"/>
          <w:sz w:val="24"/>
          <w:szCs w:val="24"/>
        </w:rPr>
        <w:t xml:space="preserve">Практическое занятие. Тема 4: </w:t>
      </w:r>
      <w:r>
        <w:rPr>
          <w:rFonts w:ascii="Times New Roman" w:hAnsi="Times New Roman" w:cs="Times New Roman"/>
          <w:b/>
          <w:bCs/>
          <w:color w:val="auto"/>
          <w:sz w:val="24"/>
          <w:szCs w:val="24"/>
        </w:rPr>
        <w:t>Психофизиологические основы учебного труда и интеллектуальной деятельности. Средства физической культуры в регулировании работоспособности</w:t>
      </w:r>
      <w:r>
        <w:rPr>
          <w:rFonts w:ascii="Times New Roman" w:hAnsi="Times New Roman" w:cs="Times New Roman"/>
          <w:color w:val="auto"/>
          <w:sz w:val="24"/>
          <w:szCs w:val="24"/>
        </w:rPr>
        <w:t>.</w:t>
      </w:r>
    </w:p>
    <w:p w14:paraId="20C81450">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Двигательная активность. Умственное утомление, переутомление. Повышение работоспособности. Закаливание. Гигиена. Профилактика вредных привычек.</w:t>
      </w:r>
    </w:p>
    <w:p w14:paraId="36BFF3CB">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b/>
          <w:color w:val="auto"/>
          <w:sz w:val="24"/>
          <w:szCs w:val="24"/>
        </w:rPr>
        <w:t>Практическое занятие.  Тема 5:</w:t>
      </w:r>
      <w:r>
        <w:rPr>
          <w:rFonts w:ascii="Times New Roman" w:hAnsi="Times New Roman" w:cs="Times New Roman"/>
          <w:b/>
          <w:bCs/>
          <w:color w:val="auto"/>
          <w:sz w:val="24"/>
          <w:szCs w:val="24"/>
        </w:rPr>
        <w:t xml:space="preserve"> 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Pr>
          <w:rFonts w:ascii="Times New Roman" w:hAnsi="Times New Roman" w:cs="Times New Roman"/>
          <w:b/>
          <w:color w:val="auto"/>
          <w:sz w:val="24"/>
          <w:szCs w:val="24"/>
        </w:rPr>
        <w:t xml:space="preserve"> </w:t>
      </w:r>
    </w:p>
    <w:p w14:paraId="7CF87C19">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Методы тренировок. Методические принципы. Физические качества. ОФП, СФП, спортивная подготовка. Спорт. Зоны интенсивности физической нагрузки. Качества: сила, ловкость, быстрота, выносливость общая и специальная. Моторная плотность занятия. Мотивация. Диагностика.</w:t>
      </w:r>
    </w:p>
    <w:p w14:paraId="63BDC49D">
      <w:pPr>
        <w:spacing w:after="0" w:line="360" w:lineRule="auto"/>
        <w:ind w:firstLine="709"/>
        <w:jc w:val="both"/>
        <w:rPr>
          <w:rFonts w:ascii="Times New Roman" w:hAnsi="Times New Roman" w:cs="Times New Roman"/>
          <w:b/>
          <w:bCs/>
          <w:color w:val="auto"/>
          <w:sz w:val="24"/>
          <w:szCs w:val="24"/>
        </w:rPr>
      </w:pPr>
      <w:r>
        <w:rPr>
          <w:rFonts w:ascii="Times New Roman" w:hAnsi="Times New Roman" w:cs="Times New Roman"/>
          <w:b/>
          <w:color w:val="auto"/>
          <w:sz w:val="24"/>
          <w:szCs w:val="24"/>
        </w:rPr>
        <w:t xml:space="preserve">Практическое занятие. Тема 6: </w:t>
      </w:r>
      <w:r>
        <w:rPr>
          <w:rFonts w:ascii="Times New Roman" w:hAnsi="Times New Roman" w:cs="Times New Roman"/>
          <w:b/>
          <w:bCs/>
          <w:color w:val="auto"/>
          <w:sz w:val="24"/>
          <w:szCs w:val="24"/>
        </w:rPr>
        <w:t>Физическая культура в профессиональной деятельности .</w:t>
      </w:r>
    </w:p>
    <w:p w14:paraId="022CACDB">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Профессионально-прикладная физическая подготовка (ППФП). Методика подбора средств. Профилактика профессиональных заболеваний.</w:t>
      </w:r>
    </w:p>
    <w:p w14:paraId="06EFFDAB">
      <w:pPr>
        <w:tabs>
          <w:tab w:val="left" w:pos="720"/>
          <w:tab w:val="left" w:pos="6480"/>
        </w:tabs>
        <w:spacing w:after="0" w:line="360" w:lineRule="auto"/>
        <w:jc w:val="both"/>
        <w:rPr>
          <w:rFonts w:ascii="Times New Roman" w:hAnsi="Times New Roman" w:eastAsia="Times New Roman" w:cs="Times New Roman"/>
          <w:b/>
          <w:color w:val="auto"/>
          <w:sz w:val="24"/>
          <w:szCs w:val="24"/>
          <w:lang w:eastAsia="ru-RU"/>
        </w:rPr>
      </w:pPr>
    </w:p>
    <w:p w14:paraId="3FE32DC4">
      <w:pPr>
        <w:tabs>
          <w:tab w:val="left" w:pos="720"/>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5. МЕТОДИЧЕСКИЕ УКАЗАНИЯ ПО ОСВОЕНИЮ ДИСЦИПЛИНЫ</w:t>
      </w:r>
    </w:p>
    <w:p w14:paraId="2B5F02A8">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76F5A7C4">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успешного освоения дисциплины, студент должен посещать все виды аудиторных занятий, вести конспекты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49320802">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 числу используемых средств при освоении дисциплины относятся: рефераты, доклады, эссе, тесты.</w:t>
      </w:r>
    </w:p>
    <w:p w14:paraId="1F6A0DAB">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Одной из наиболее эффективной форм обучения являются практические занятия.</w:t>
      </w:r>
    </w:p>
    <w:p w14:paraId="429B23E6">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реферата. </w:t>
      </w:r>
    </w:p>
    <w:p w14:paraId="54BD1308">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w:t>
      </w:r>
    </w:p>
    <w:p w14:paraId="749009FF">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семинара, либо обсуждение рефератов, работа в малых группах и т.д.</w:t>
      </w:r>
    </w:p>
    <w:p w14:paraId="54DC71A6">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Подготовка к практическим занятиям основана на плане, определенном преподавателем к каждой теме. </w:t>
      </w:r>
    </w:p>
    <w:p w14:paraId="2800CA71">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14:paraId="4163226C">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132C6D1E">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2A62D03F">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и др. Это придает учебному занятию характер коллективной работы, повышает внимание и интерес студентов. </w:t>
      </w:r>
    </w:p>
    <w:p w14:paraId="2BDBCB24">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2A0CFE25">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4F7E91A8">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45A6A70F">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Практические занятия предусматривают не только теоретическую, но и физическую, непосредственно практическую подготовку. 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14:paraId="2563B9CD">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7DDBAEA8">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580F721E">
      <w:pPr>
        <w:tabs>
          <w:tab w:val="left" w:pos="851"/>
        </w:tabs>
        <w:spacing w:after="0" w:line="360" w:lineRule="auto"/>
        <w:contextualSpacing/>
        <w:jc w:val="both"/>
        <w:rPr>
          <w:rFonts w:ascii="Times New Roman" w:hAnsi="Times New Roman" w:eastAsia="Calibri" w:cs="Times New Roman"/>
          <w:color w:val="auto"/>
          <w:sz w:val="24"/>
          <w:szCs w:val="24"/>
          <w:lang w:eastAsia="ru-RU"/>
        </w:rPr>
      </w:pPr>
    </w:p>
    <w:p w14:paraId="6399D877">
      <w:pPr>
        <w:tabs>
          <w:tab w:val="left" w:pos="0"/>
        </w:tabs>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6. УЧЕБНО-МЕТОДИЧЕСКОЕ ОБЕСПЕЧЕНИЕ САМОСТОЯТЕЛЬНОЙ РАБОТЫ ОБУЧАЮЩИХСЯ</w:t>
      </w:r>
    </w:p>
    <w:p w14:paraId="201238D4">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hAnsi="Times New Roman" w:eastAsia="Times New Roman" w:cs="Times New Roman"/>
          <w:color w:val="auto"/>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761AF08F">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Самостоятельная работа студентов очной/очно-заочной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14:paraId="028B8C19">
      <w:pPr>
        <w:pStyle w:val="45"/>
        <w:keepNext/>
        <w:keepLines/>
        <w:shd w:val="clear" w:color="auto" w:fill="auto"/>
        <w:spacing w:before="0" w:after="0" w:line="360" w:lineRule="auto"/>
        <w:jc w:val="center"/>
        <w:rPr>
          <w:i/>
          <w:color w:val="auto"/>
          <w:sz w:val="24"/>
          <w:szCs w:val="24"/>
        </w:rPr>
      </w:pPr>
      <w:r>
        <w:rPr>
          <w:i/>
          <w:color w:val="auto"/>
          <w:sz w:val="24"/>
          <w:szCs w:val="24"/>
        </w:rPr>
        <w:t>Методические рекомендации по написанию рефератов, докладов</w:t>
      </w:r>
    </w:p>
    <w:p w14:paraId="3E8A4F28">
      <w:pPr>
        <w:pStyle w:val="43"/>
        <w:shd w:val="clear" w:color="auto" w:fill="auto"/>
        <w:spacing w:before="0" w:line="360" w:lineRule="auto"/>
        <w:ind w:firstLine="700"/>
        <w:rPr>
          <w:color w:val="auto"/>
          <w:sz w:val="24"/>
          <w:szCs w:val="24"/>
        </w:rPr>
      </w:pPr>
      <w:r>
        <w:rPr>
          <w:color w:val="auto"/>
          <w:sz w:val="24"/>
          <w:szCs w:val="24"/>
        </w:rPr>
        <w:t xml:space="preserve">Реферат (от </w:t>
      </w:r>
      <w:r>
        <w:rPr>
          <w:color w:val="auto"/>
          <w:sz w:val="24"/>
          <w:szCs w:val="24"/>
          <w:lang w:val="en-US"/>
        </w:rPr>
        <w:t>lat</w:t>
      </w:r>
      <w:r>
        <w:rPr>
          <w:color w:val="auto"/>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5B0B9496">
      <w:pPr>
        <w:pStyle w:val="43"/>
        <w:shd w:val="clear" w:color="auto" w:fill="auto"/>
        <w:spacing w:before="0" w:line="360" w:lineRule="auto"/>
        <w:ind w:firstLine="700"/>
        <w:rPr>
          <w:color w:val="auto"/>
          <w:sz w:val="24"/>
          <w:szCs w:val="24"/>
        </w:rPr>
      </w:pPr>
      <w:r>
        <w:rPr>
          <w:color w:val="auto"/>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66503447">
      <w:pPr>
        <w:pStyle w:val="43"/>
        <w:shd w:val="clear" w:color="auto" w:fill="auto"/>
        <w:spacing w:before="0" w:line="360" w:lineRule="auto"/>
        <w:ind w:firstLine="700"/>
        <w:rPr>
          <w:color w:val="auto"/>
          <w:sz w:val="24"/>
          <w:szCs w:val="24"/>
        </w:rPr>
      </w:pPr>
      <w:r>
        <w:rPr>
          <w:color w:val="auto"/>
          <w:sz w:val="24"/>
          <w:szCs w:val="24"/>
        </w:rPr>
        <w:t>Целями написания реферата, доклада являются:</w:t>
      </w:r>
    </w:p>
    <w:p w14:paraId="2DF27650">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у студентов навыков поиска актуальных проблем современного законодательства;</w:t>
      </w:r>
    </w:p>
    <w:p w14:paraId="49B1B1D4">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40FFF8E4">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36FC2BBB">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Задачами написания реферата, доклада являются: </w:t>
      </w:r>
    </w:p>
    <w:p w14:paraId="032663CD">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максимально верно передать мнения авторов, на основе работ которых обучающийся пишет свой реферат;</w:t>
      </w:r>
    </w:p>
    <w:p w14:paraId="72CF7228">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грамотно излагать свою позицию по анализируемой в реферате проблеме;</w:t>
      </w:r>
    </w:p>
    <w:p w14:paraId="1B5B5BB3">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подготовка студента к дальнейшему участию в научно – практических конференциях, семинарах и конкурсах;</w:t>
      </w:r>
    </w:p>
    <w:p w14:paraId="1AD9B37A">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2CC713CE">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выработка навыков изложения причины своего согласия (несогласия) с мнением того или иного автора по данной проблеме.</w:t>
      </w:r>
    </w:p>
    <w:p w14:paraId="6C4FA06C">
      <w:pPr>
        <w:pStyle w:val="43"/>
        <w:shd w:val="clear" w:color="auto" w:fill="auto"/>
        <w:spacing w:before="0" w:line="360" w:lineRule="auto"/>
        <w:ind w:firstLine="700"/>
        <w:rPr>
          <w:color w:val="auto"/>
          <w:sz w:val="24"/>
          <w:szCs w:val="24"/>
        </w:rPr>
      </w:pPr>
      <w:r>
        <w:rPr>
          <w:color w:val="auto"/>
          <w:sz w:val="24"/>
          <w:szCs w:val="24"/>
        </w:rPr>
        <w:t>Процесс написания реферата, доклада включает:</w:t>
      </w:r>
    </w:p>
    <w:p w14:paraId="45CA403A">
      <w:pPr>
        <w:pStyle w:val="43"/>
        <w:numPr>
          <w:ilvl w:val="0"/>
          <w:numId w:val="3"/>
        </w:numPr>
        <w:shd w:val="clear" w:color="auto" w:fill="auto"/>
        <w:tabs>
          <w:tab w:val="left" w:pos="864"/>
        </w:tabs>
        <w:spacing w:before="0" w:line="360" w:lineRule="auto"/>
        <w:ind w:firstLine="700"/>
        <w:rPr>
          <w:color w:val="auto"/>
          <w:sz w:val="24"/>
          <w:szCs w:val="24"/>
        </w:rPr>
      </w:pPr>
      <w:r>
        <w:rPr>
          <w:color w:val="auto"/>
          <w:sz w:val="24"/>
          <w:szCs w:val="24"/>
        </w:rPr>
        <w:t>выбор темы;</w:t>
      </w:r>
    </w:p>
    <w:p w14:paraId="7B0EC79C">
      <w:pPr>
        <w:pStyle w:val="43"/>
        <w:numPr>
          <w:ilvl w:val="0"/>
          <w:numId w:val="3"/>
        </w:numPr>
        <w:shd w:val="clear" w:color="auto" w:fill="auto"/>
        <w:tabs>
          <w:tab w:val="left" w:pos="864"/>
        </w:tabs>
        <w:spacing w:before="0" w:line="360" w:lineRule="auto"/>
        <w:ind w:firstLine="700"/>
        <w:rPr>
          <w:color w:val="auto"/>
          <w:sz w:val="24"/>
          <w:szCs w:val="24"/>
        </w:rPr>
      </w:pPr>
      <w:r>
        <w:rPr>
          <w:color w:val="auto"/>
          <w:sz w:val="24"/>
          <w:szCs w:val="24"/>
        </w:rPr>
        <w:t>составление плана;</w:t>
      </w:r>
    </w:p>
    <w:p w14:paraId="010CA403">
      <w:pPr>
        <w:pStyle w:val="43"/>
        <w:numPr>
          <w:ilvl w:val="0"/>
          <w:numId w:val="3"/>
        </w:numPr>
        <w:shd w:val="clear" w:color="auto" w:fill="auto"/>
        <w:tabs>
          <w:tab w:val="left" w:pos="864"/>
        </w:tabs>
        <w:spacing w:before="0" w:line="360" w:lineRule="auto"/>
        <w:ind w:firstLine="700"/>
        <w:rPr>
          <w:color w:val="auto"/>
          <w:sz w:val="24"/>
          <w:szCs w:val="24"/>
        </w:rPr>
      </w:pPr>
      <w:r>
        <w:rPr>
          <w:color w:val="auto"/>
          <w:sz w:val="24"/>
          <w:szCs w:val="24"/>
        </w:rPr>
        <w:t>подбор источников и их изучение;</w:t>
      </w:r>
    </w:p>
    <w:p w14:paraId="5CFCAFC6">
      <w:pPr>
        <w:pStyle w:val="43"/>
        <w:numPr>
          <w:ilvl w:val="0"/>
          <w:numId w:val="3"/>
        </w:numPr>
        <w:shd w:val="clear" w:color="auto" w:fill="auto"/>
        <w:tabs>
          <w:tab w:val="left" w:pos="864"/>
        </w:tabs>
        <w:spacing w:before="0" w:line="360" w:lineRule="auto"/>
        <w:ind w:firstLine="700"/>
        <w:rPr>
          <w:color w:val="auto"/>
          <w:sz w:val="24"/>
          <w:szCs w:val="24"/>
        </w:rPr>
      </w:pPr>
      <w:r>
        <w:rPr>
          <w:color w:val="auto"/>
          <w:sz w:val="24"/>
          <w:szCs w:val="24"/>
        </w:rPr>
        <w:t>написание текста работы и ее оформление.</w:t>
      </w:r>
    </w:p>
    <w:p w14:paraId="64F030F8">
      <w:pPr>
        <w:pStyle w:val="43"/>
        <w:shd w:val="clear" w:color="auto" w:fill="auto"/>
        <w:spacing w:before="0" w:line="360" w:lineRule="auto"/>
        <w:ind w:firstLine="700"/>
        <w:rPr>
          <w:color w:val="auto"/>
          <w:sz w:val="24"/>
          <w:szCs w:val="24"/>
        </w:rPr>
      </w:pPr>
      <w:r>
        <w:rPr>
          <w:color w:val="auto"/>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6D9390ED">
      <w:pPr>
        <w:pStyle w:val="43"/>
        <w:shd w:val="clear" w:color="auto" w:fill="auto"/>
        <w:spacing w:before="0" w:line="360" w:lineRule="auto"/>
        <w:ind w:firstLine="700"/>
        <w:rPr>
          <w:color w:val="auto"/>
          <w:sz w:val="24"/>
          <w:szCs w:val="24"/>
        </w:rPr>
      </w:pPr>
      <w:r>
        <w:rPr>
          <w:color w:val="auto"/>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512BD772">
      <w:pPr>
        <w:pStyle w:val="43"/>
        <w:shd w:val="clear" w:color="auto" w:fill="auto"/>
        <w:spacing w:before="0" w:line="360" w:lineRule="auto"/>
        <w:ind w:firstLine="700"/>
        <w:rPr>
          <w:color w:val="auto"/>
          <w:sz w:val="24"/>
          <w:szCs w:val="24"/>
        </w:rPr>
      </w:pPr>
      <w:r>
        <w:rPr>
          <w:color w:val="auto"/>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19F51A4A">
      <w:pPr>
        <w:pStyle w:val="43"/>
        <w:shd w:val="clear" w:color="auto" w:fill="auto"/>
        <w:spacing w:before="0" w:line="360" w:lineRule="auto"/>
        <w:ind w:firstLine="700"/>
        <w:rPr>
          <w:color w:val="auto"/>
          <w:sz w:val="24"/>
          <w:szCs w:val="24"/>
        </w:rPr>
      </w:pPr>
      <w:r>
        <w:rPr>
          <w:color w:val="auto"/>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6AFE559B">
      <w:pPr>
        <w:pStyle w:val="43"/>
        <w:shd w:val="clear" w:color="auto" w:fill="auto"/>
        <w:spacing w:before="0" w:line="360" w:lineRule="auto"/>
        <w:ind w:firstLine="700"/>
        <w:rPr>
          <w:color w:val="auto"/>
          <w:sz w:val="24"/>
          <w:szCs w:val="24"/>
        </w:rPr>
      </w:pPr>
      <w:r>
        <w:rPr>
          <w:color w:val="auto"/>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3A271B83">
      <w:pPr>
        <w:pStyle w:val="43"/>
        <w:shd w:val="clear" w:color="auto" w:fill="auto"/>
        <w:spacing w:before="0" w:line="360" w:lineRule="auto"/>
        <w:ind w:firstLine="700"/>
        <w:rPr>
          <w:color w:val="auto"/>
          <w:sz w:val="24"/>
          <w:szCs w:val="24"/>
        </w:rPr>
      </w:pPr>
      <w:r>
        <w:rPr>
          <w:color w:val="auto"/>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09574257">
      <w:pPr>
        <w:pStyle w:val="43"/>
        <w:shd w:val="clear" w:color="auto" w:fill="auto"/>
        <w:spacing w:before="0" w:line="360" w:lineRule="auto"/>
        <w:ind w:firstLine="700"/>
        <w:rPr>
          <w:color w:val="auto"/>
          <w:sz w:val="24"/>
          <w:szCs w:val="24"/>
        </w:rPr>
      </w:pPr>
      <w:r>
        <w:rPr>
          <w:color w:val="auto"/>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7398BD99">
      <w:pPr>
        <w:pStyle w:val="43"/>
        <w:shd w:val="clear" w:color="auto" w:fill="auto"/>
        <w:spacing w:before="0" w:line="360" w:lineRule="auto"/>
        <w:ind w:firstLine="700"/>
        <w:rPr>
          <w:color w:val="auto"/>
          <w:sz w:val="24"/>
          <w:szCs w:val="24"/>
        </w:rPr>
      </w:pPr>
      <w:r>
        <w:rPr>
          <w:color w:val="auto"/>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45AE870D">
      <w:pPr>
        <w:pStyle w:val="43"/>
        <w:shd w:val="clear" w:color="auto" w:fill="auto"/>
        <w:spacing w:before="0" w:line="360" w:lineRule="auto"/>
        <w:ind w:firstLine="700"/>
        <w:rPr>
          <w:color w:val="auto"/>
          <w:sz w:val="24"/>
          <w:szCs w:val="24"/>
        </w:rPr>
      </w:pPr>
      <w:r>
        <w:rPr>
          <w:color w:val="auto"/>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537FC9ED">
      <w:pPr>
        <w:pStyle w:val="43"/>
        <w:shd w:val="clear" w:color="auto" w:fill="auto"/>
        <w:spacing w:before="0" w:line="360" w:lineRule="auto"/>
        <w:ind w:firstLine="700"/>
        <w:rPr>
          <w:color w:val="auto"/>
          <w:sz w:val="24"/>
          <w:szCs w:val="24"/>
        </w:rPr>
      </w:pPr>
      <w:r>
        <w:rPr>
          <w:color w:val="auto"/>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68725885">
      <w:pPr>
        <w:pStyle w:val="43"/>
        <w:shd w:val="clear" w:color="auto" w:fill="auto"/>
        <w:spacing w:before="0" w:line="360" w:lineRule="auto"/>
        <w:ind w:firstLine="700"/>
        <w:rPr>
          <w:color w:val="auto"/>
          <w:sz w:val="24"/>
          <w:szCs w:val="24"/>
        </w:rPr>
      </w:pPr>
      <w:r>
        <w:rPr>
          <w:color w:val="auto"/>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05BAD4D7">
      <w:pPr>
        <w:pStyle w:val="43"/>
        <w:shd w:val="clear" w:color="auto" w:fill="auto"/>
        <w:spacing w:before="0" w:line="360" w:lineRule="auto"/>
        <w:ind w:firstLine="700"/>
        <w:rPr>
          <w:color w:val="auto"/>
          <w:sz w:val="24"/>
          <w:szCs w:val="24"/>
        </w:rPr>
      </w:pPr>
      <w:r>
        <w:rPr>
          <w:color w:val="auto"/>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6B83EC82">
      <w:pPr>
        <w:pStyle w:val="47"/>
        <w:shd w:val="clear" w:color="auto" w:fill="auto"/>
        <w:spacing w:line="360" w:lineRule="auto"/>
        <w:ind w:firstLine="700"/>
        <w:jc w:val="both"/>
        <w:rPr>
          <w:color w:val="auto"/>
          <w:sz w:val="24"/>
          <w:szCs w:val="24"/>
        </w:rPr>
      </w:pPr>
      <w:r>
        <w:rPr>
          <w:color w:val="auto"/>
          <w:sz w:val="24"/>
          <w:szCs w:val="24"/>
        </w:rPr>
        <w:t>Оформление реферата, доклада.</w:t>
      </w:r>
    </w:p>
    <w:p w14:paraId="3F151E1A">
      <w:pPr>
        <w:pStyle w:val="43"/>
        <w:shd w:val="clear" w:color="auto" w:fill="auto"/>
        <w:spacing w:before="0" w:line="360" w:lineRule="auto"/>
        <w:ind w:firstLine="700"/>
        <w:rPr>
          <w:color w:val="auto"/>
          <w:sz w:val="24"/>
          <w:szCs w:val="24"/>
        </w:rPr>
      </w:pPr>
      <w:r>
        <w:rPr>
          <w:color w:val="auto"/>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2830B46C">
      <w:pPr>
        <w:pStyle w:val="43"/>
        <w:shd w:val="clear" w:color="auto" w:fill="auto"/>
        <w:spacing w:before="0" w:line="360" w:lineRule="auto"/>
        <w:ind w:firstLine="700"/>
        <w:rPr>
          <w:color w:val="auto"/>
          <w:sz w:val="24"/>
          <w:szCs w:val="24"/>
        </w:rPr>
      </w:pPr>
      <w:r>
        <w:rPr>
          <w:color w:val="auto"/>
          <w:sz w:val="24"/>
          <w:szCs w:val="24"/>
        </w:rPr>
        <w:t>Первый лист реферата, доклада - титульный (на титульном листе номер страницы не ставится, хотя и учитывается).</w:t>
      </w:r>
    </w:p>
    <w:p w14:paraId="6F865911">
      <w:pPr>
        <w:pStyle w:val="43"/>
        <w:shd w:val="clear" w:color="auto" w:fill="auto"/>
        <w:spacing w:before="0" w:line="360" w:lineRule="auto"/>
        <w:ind w:firstLine="700"/>
        <w:rPr>
          <w:color w:val="auto"/>
          <w:sz w:val="24"/>
          <w:szCs w:val="24"/>
        </w:rPr>
      </w:pPr>
      <w:r>
        <w:rPr>
          <w:color w:val="auto"/>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1013C61C">
      <w:pPr>
        <w:pStyle w:val="43"/>
        <w:shd w:val="clear" w:color="auto" w:fill="auto"/>
        <w:spacing w:before="0" w:line="360" w:lineRule="auto"/>
        <w:ind w:firstLine="700"/>
        <w:rPr>
          <w:color w:val="auto"/>
          <w:sz w:val="24"/>
          <w:szCs w:val="24"/>
        </w:rPr>
      </w:pPr>
      <w:r>
        <w:rPr>
          <w:color w:val="auto"/>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6"/>
        <w:tblW w:w="8745" w:type="dxa"/>
        <w:jc w:val="center"/>
        <w:tblLayout w:type="fixed"/>
        <w:tblCellMar>
          <w:top w:w="0" w:type="dxa"/>
          <w:left w:w="10" w:type="dxa"/>
          <w:bottom w:w="0" w:type="dxa"/>
          <w:right w:w="10" w:type="dxa"/>
        </w:tblCellMar>
      </w:tblPr>
      <w:tblGrid>
        <w:gridCol w:w="4809"/>
        <w:gridCol w:w="3936"/>
      </w:tblGrid>
      <w:tr w14:paraId="3B5BCA94">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1A3C70F">
            <w:pPr>
              <w:pStyle w:val="49"/>
              <w:framePr w:wrap="notBeside" w:vAnchor="text" w:hAnchor="text" w:xAlign="center" w:y="1"/>
              <w:shd w:val="clear" w:color="auto" w:fill="auto"/>
              <w:spacing w:line="360" w:lineRule="auto"/>
              <w:jc w:val="center"/>
              <w:rPr>
                <w:color w:val="auto"/>
                <w:sz w:val="24"/>
                <w:szCs w:val="24"/>
              </w:rPr>
            </w:pPr>
            <w:r>
              <w:rPr>
                <w:color w:val="auto"/>
                <w:sz w:val="24"/>
                <w:szCs w:val="24"/>
              </w:rPr>
              <w:t>Наименование</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63186EB4">
            <w:pPr>
              <w:pStyle w:val="49"/>
              <w:framePr w:wrap="notBeside" w:vAnchor="text" w:hAnchor="text" w:xAlign="center" w:y="1"/>
              <w:shd w:val="clear" w:color="auto" w:fill="auto"/>
              <w:spacing w:line="360" w:lineRule="auto"/>
              <w:jc w:val="center"/>
              <w:rPr>
                <w:color w:val="auto"/>
                <w:sz w:val="24"/>
                <w:szCs w:val="24"/>
              </w:rPr>
            </w:pPr>
            <w:r>
              <w:rPr>
                <w:color w:val="auto"/>
                <w:sz w:val="24"/>
                <w:szCs w:val="24"/>
              </w:rPr>
              <w:t>Формат</w:t>
            </w:r>
          </w:p>
        </w:tc>
      </w:tr>
      <w:tr w14:paraId="0F2CE568">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4B776BC7">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Формат бумаги</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3F6E8D3B">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А4</w:t>
            </w:r>
          </w:p>
        </w:tc>
      </w:tr>
      <w:tr w14:paraId="426621CA">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48697982">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116748F2">
            <w:pPr>
              <w:pStyle w:val="43"/>
              <w:framePr w:wrap="notBeside" w:vAnchor="text" w:hAnchor="text" w:xAlign="center" w:y="1"/>
              <w:shd w:val="clear" w:color="auto" w:fill="auto"/>
              <w:spacing w:before="0" w:line="360" w:lineRule="auto"/>
              <w:ind w:firstLine="0"/>
              <w:jc w:val="center"/>
              <w:rPr>
                <w:color w:val="auto"/>
                <w:sz w:val="24"/>
                <w:szCs w:val="24"/>
                <w:lang w:val="en-US"/>
              </w:rPr>
            </w:pPr>
            <w:r>
              <w:rPr>
                <w:color w:val="auto"/>
                <w:sz w:val="24"/>
                <w:szCs w:val="24"/>
                <w:lang w:val="en-US"/>
              </w:rPr>
              <w:t xml:space="preserve">Times New Roman, </w:t>
            </w:r>
            <w:r>
              <w:rPr>
                <w:color w:val="auto"/>
                <w:sz w:val="24"/>
                <w:szCs w:val="24"/>
              </w:rPr>
              <w:t>размер</w:t>
            </w:r>
            <w:r>
              <w:rPr>
                <w:color w:val="auto"/>
                <w:sz w:val="24"/>
                <w:szCs w:val="24"/>
                <w:lang w:val="en-US"/>
              </w:rPr>
              <w:t xml:space="preserve"> (</w:t>
            </w:r>
            <w:r>
              <w:rPr>
                <w:color w:val="auto"/>
                <w:sz w:val="24"/>
                <w:szCs w:val="24"/>
              </w:rPr>
              <w:t>кегль</w:t>
            </w:r>
            <w:r>
              <w:rPr>
                <w:color w:val="auto"/>
                <w:sz w:val="24"/>
                <w:szCs w:val="24"/>
                <w:lang w:val="en-US"/>
              </w:rPr>
              <w:t>) 14</w:t>
            </w:r>
          </w:p>
        </w:tc>
      </w:tr>
      <w:tr w14:paraId="63A7FF0A">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32B0CDC">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Междустрочный интервал</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059942E5">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1,5</w:t>
            </w:r>
          </w:p>
        </w:tc>
      </w:tr>
      <w:tr w14:paraId="02D95DF5">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3EF01726">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Поля: слева/справа/сверху/снизу</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1BB4D197">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3/1,5/2/2</w:t>
            </w:r>
          </w:p>
        </w:tc>
      </w:tr>
      <w:tr w14:paraId="6064AEB8">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7F63A25">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Сноски (шрифт)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6C219BD8">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lang w:val="en-US"/>
              </w:rPr>
              <w:t xml:space="preserve">Times New Roman, </w:t>
            </w:r>
            <w:r>
              <w:rPr>
                <w:color w:val="auto"/>
                <w:sz w:val="24"/>
                <w:szCs w:val="24"/>
              </w:rPr>
              <w:t>размер 10</w:t>
            </w:r>
          </w:p>
        </w:tc>
      </w:tr>
      <w:tr w14:paraId="3109CCB1">
        <w:tblPrEx>
          <w:tblCellMar>
            <w:top w:w="0" w:type="dxa"/>
            <w:left w:w="10" w:type="dxa"/>
            <w:bottom w:w="0" w:type="dxa"/>
            <w:right w:w="10" w:type="dxa"/>
          </w:tblCellMar>
        </w:tblPrEx>
        <w:trPr>
          <w:trHeight w:val="29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118FAF6C">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Номер страницы</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50498F43">
            <w:pPr>
              <w:framePr w:wrap="notBeside" w:vAnchor="text" w:hAnchor="text" w:xAlign="center" w:y="1"/>
              <w:spacing w:after="0" w:line="360" w:lineRule="auto"/>
              <w:jc w:val="center"/>
              <w:rPr>
                <w:rFonts w:ascii="Times New Roman" w:hAnsi="Times New Roman" w:cs="Times New Roman"/>
                <w:color w:val="auto"/>
                <w:sz w:val="24"/>
                <w:szCs w:val="24"/>
              </w:rPr>
            </w:pPr>
          </w:p>
        </w:tc>
      </w:tr>
    </w:tbl>
    <w:p w14:paraId="5FFE637D">
      <w:pPr>
        <w:spacing w:after="0" w:line="360" w:lineRule="auto"/>
        <w:jc w:val="both"/>
        <w:rPr>
          <w:rFonts w:ascii="Times New Roman" w:hAnsi="Times New Roman" w:cs="Times New Roman"/>
          <w:color w:val="auto"/>
          <w:sz w:val="24"/>
          <w:szCs w:val="24"/>
        </w:rPr>
      </w:pPr>
    </w:p>
    <w:p w14:paraId="3D3B8D4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30A8831D">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подготовки презентации рекомендуется использование программы</w:t>
      </w:r>
      <w:r>
        <w:rPr>
          <w:rFonts w:ascii="Times New Roman" w:hAnsi="Times New Roman" w:cs="Times New Roman"/>
          <w:color w:val="auto"/>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4BBAB598">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презентация не должна быть меньше 10 слайдов; </w:t>
      </w:r>
    </w:p>
    <w:p w14:paraId="54D55BB0">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182B561E">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519374F2">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дизайн-эргономические требования: сочетаемость цветов, ограниченное количество объектов на слайде, цвет текста; </w:t>
      </w:r>
    </w:p>
    <w:p w14:paraId="20FA3CA9">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последними слайдами презентации должны быть глоссарий и список литературы.</w:t>
      </w:r>
    </w:p>
    <w:p w14:paraId="3AF5E394">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auto"/>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062889D9">
      <w:pPr>
        <w:spacing w:after="0" w:line="360" w:lineRule="auto"/>
        <w:jc w:val="center"/>
        <w:rPr>
          <w:rFonts w:ascii="Times New Roman" w:hAnsi="Times New Roman" w:cs="Times New Roman"/>
          <w:color w:val="auto"/>
          <w:sz w:val="24"/>
          <w:szCs w:val="24"/>
        </w:rPr>
      </w:pPr>
      <w:r>
        <w:rPr>
          <w:rFonts w:ascii="Times New Roman" w:hAnsi="Times New Roman" w:cs="Times New Roman"/>
          <w:i/>
          <w:color w:val="auto"/>
          <w:sz w:val="24"/>
          <w:szCs w:val="24"/>
        </w:rPr>
        <w:t>Методические рекомендации по написанию эссе</w:t>
      </w:r>
      <w:r>
        <w:rPr>
          <w:rFonts w:ascii="Times New Roman" w:hAnsi="Times New Roman" w:cs="Times New Roman"/>
          <w:color w:val="auto"/>
          <w:sz w:val="24"/>
          <w:szCs w:val="24"/>
        </w:rPr>
        <w:t xml:space="preserve">. </w:t>
      </w:r>
    </w:p>
    <w:p w14:paraId="5C3CFE95">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2AFF6F2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color w:val="auto"/>
          <w:sz w:val="24"/>
          <w:szCs w:val="24"/>
          <w:lang w:val="en-US"/>
        </w:rPr>
        <w:t>Times</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New</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Roman</w:t>
      </w:r>
      <w:r>
        <w:rPr>
          <w:rFonts w:ascii="Times New Roman" w:hAnsi="Times New Roman" w:cs="Times New Roman"/>
          <w:color w:val="auto"/>
          <w:sz w:val="24"/>
          <w:szCs w:val="24"/>
        </w:rPr>
        <w:t>, шрифт 14, интервал 1,5).</w:t>
      </w:r>
    </w:p>
    <w:p w14:paraId="2458CB0B">
      <w:pPr>
        <w:spacing w:after="0" w:line="360" w:lineRule="auto"/>
        <w:jc w:val="center"/>
        <w:rPr>
          <w:rFonts w:ascii="Times New Roman" w:hAnsi="Times New Roman" w:cs="Times New Roman"/>
          <w:color w:val="auto"/>
          <w:sz w:val="24"/>
          <w:szCs w:val="24"/>
        </w:rPr>
      </w:pPr>
    </w:p>
    <w:p w14:paraId="7D723996">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План-график выполнения самостоятельной работы </w:t>
      </w:r>
    </w:p>
    <w:p w14:paraId="22183278">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для студентов очно-заочной форм обучения</w:t>
      </w:r>
    </w:p>
    <w:tbl>
      <w:tblPr>
        <w:tblStyle w:val="6"/>
        <w:tblW w:w="10145" w:type="dxa"/>
        <w:tblInd w:w="-908"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4021"/>
        <w:gridCol w:w="1134"/>
        <w:gridCol w:w="2551"/>
        <w:gridCol w:w="1871"/>
      </w:tblGrid>
      <w:tr w14:paraId="5F92422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trPr>
        <w:tc>
          <w:tcPr>
            <w:tcW w:w="568" w:type="dxa"/>
            <w:vMerge w:val="restart"/>
            <w:tcBorders>
              <w:top w:val="single" w:color="auto" w:sz="4" w:space="0"/>
              <w:left w:val="single" w:color="auto" w:sz="4" w:space="0"/>
              <w:bottom w:val="single" w:color="auto" w:sz="4" w:space="0"/>
              <w:right w:val="single" w:color="auto" w:sz="4" w:space="0"/>
            </w:tcBorders>
            <w:vAlign w:val="center"/>
          </w:tcPr>
          <w:p w14:paraId="1554EC8E">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7603B795">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4021" w:type="dxa"/>
            <w:vMerge w:val="restart"/>
            <w:tcBorders>
              <w:top w:val="single" w:color="auto" w:sz="4" w:space="0"/>
              <w:left w:val="single" w:color="auto" w:sz="4" w:space="0"/>
              <w:bottom w:val="single" w:color="auto" w:sz="4" w:space="0"/>
              <w:right w:val="single" w:color="auto" w:sz="4" w:space="0"/>
            </w:tcBorders>
            <w:vAlign w:val="center"/>
          </w:tcPr>
          <w:p w14:paraId="07A6D195">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Учебно-образовательные единицы дисциплины</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25C2FDBF">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Трудо-емкость</w:t>
            </w:r>
          </w:p>
          <w:p w14:paraId="448D6034">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СРС,</w:t>
            </w:r>
          </w:p>
          <w:p w14:paraId="7EB0803B">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часы</w:t>
            </w:r>
          </w:p>
        </w:tc>
        <w:tc>
          <w:tcPr>
            <w:tcW w:w="2551" w:type="dxa"/>
            <w:vMerge w:val="restart"/>
            <w:tcBorders>
              <w:top w:val="single" w:color="auto" w:sz="4" w:space="0"/>
              <w:left w:val="single" w:color="auto" w:sz="4" w:space="0"/>
              <w:bottom w:val="single" w:color="auto" w:sz="4" w:space="0"/>
              <w:right w:val="single" w:color="auto" w:sz="4" w:space="0"/>
            </w:tcBorders>
            <w:vAlign w:val="center"/>
          </w:tcPr>
          <w:p w14:paraId="5434535D">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самостоятельной работы студентов</w:t>
            </w:r>
          </w:p>
          <w:p w14:paraId="766F0168">
            <w:pPr>
              <w:spacing w:after="0" w:line="240" w:lineRule="auto"/>
              <w:jc w:val="center"/>
              <w:rPr>
                <w:rFonts w:ascii="Times New Roman" w:hAnsi="Times New Roman" w:eastAsia="Times New Roman" w:cs="Times New Roman"/>
                <w:i/>
                <w:color w:val="auto"/>
                <w:sz w:val="24"/>
                <w:szCs w:val="24"/>
                <w:lang w:eastAsia="ru-RU"/>
              </w:rPr>
            </w:pPr>
          </w:p>
        </w:tc>
        <w:tc>
          <w:tcPr>
            <w:tcW w:w="1871" w:type="dxa"/>
            <w:tcBorders>
              <w:top w:val="single" w:color="auto" w:sz="4" w:space="0"/>
              <w:left w:val="single" w:color="auto" w:sz="4" w:space="0"/>
              <w:bottom w:val="single" w:color="auto" w:sz="4" w:space="0"/>
              <w:right w:val="single" w:color="auto" w:sz="4" w:space="0"/>
            </w:tcBorders>
            <w:vAlign w:val="center"/>
          </w:tcPr>
          <w:p w14:paraId="1B95DED5">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Часы </w:t>
            </w:r>
          </w:p>
        </w:tc>
      </w:tr>
      <w:tr w14:paraId="55A2E83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0900DBE4">
            <w:pPr>
              <w:spacing w:after="0"/>
              <w:rPr>
                <w:rFonts w:ascii="Times New Roman" w:hAnsi="Times New Roman" w:eastAsia="Times New Roman" w:cs="Times New Roman"/>
                <w:b/>
                <w:color w:val="auto"/>
                <w:sz w:val="24"/>
                <w:szCs w:val="24"/>
                <w:lang w:eastAsia="ru-RU"/>
              </w:rPr>
            </w:pPr>
          </w:p>
        </w:tc>
        <w:tc>
          <w:tcPr>
            <w:tcW w:w="4021" w:type="dxa"/>
            <w:vMerge w:val="continue"/>
            <w:tcBorders>
              <w:top w:val="single" w:color="auto" w:sz="4" w:space="0"/>
              <w:left w:val="single" w:color="auto" w:sz="4" w:space="0"/>
              <w:bottom w:val="single" w:color="auto" w:sz="4" w:space="0"/>
              <w:right w:val="single" w:color="auto" w:sz="4" w:space="0"/>
            </w:tcBorders>
            <w:vAlign w:val="center"/>
          </w:tcPr>
          <w:p w14:paraId="010067C3">
            <w:pPr>
              <w:spacing w:after="0"/>
              <w:rPr>
                <w:rFonts w:ascii="Times New Roman" w:hAnsi="Times New Roman" w:eastAsia="Times New Roman" w:cs="Times New Roman"/>
                <w:b/>
                <w:color w:val="auto"/>
                <w:sz w:val="24"/>
                <w:szCs w:val="24"/>
                <w:lang w:eastAsia="ru-RU"/>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07996495">
            <w:pPr>
              <w:spacing w:after="0"/>
              <w:rPr>
                <w:rFonts w:ascii="Times New Roman" w:hAnsi="Times New Roman" w:eastAsia="Times New Roman" w:cs="Times New Roman"/>
                <w:b/>
                <w:color w:val="auto"/>
                <w:sz w:val="24"/>
                <w:szCs w:val="24"/>
                <w:lang w:eastAsia="ru-RU"/>
              </w:rPr>
            </w:pPr>
          </w:p>
        </w:tc>
        <w:tc>
          <w:tcPr>
            <w:tcW w:w="2551" w:type="dxa"/>
            <w:vMerge w:val="continue"/>
            <w:tcBorders>
              <w:top w:val="single" w:color="auto" w:sz="4" w:space="0"/>
              <w:left w:val="single" w:color="auto" w:sz="4" w:space="0"/>
              <w:bottom w:val="single" w:color="auto" w:sz="4" w:space="0"/>
              <w:right w:val="single" w:color="auto" w:sz="4" w:space="0"/>
            </w:tcBorders>
            <w:vAlign w:val="center"/>
          </w:tcPr>
          <w:p w14:paraId="22B45936">
            <w:pPr>
              <w:spacing w:after="0"/>
              <w:rPr>
                <w:rFonts w:ascii="Times New Roman" w:hAnsi="Times New Roman" w:eastAsia="Times New Roman" w:cs="Times New Roman"/>
                <w:i/>
                <w:color w:val="auto"/>
                <w:sz w:val="24"/>
                <w:szCs w:val="24"/>
                <w:lang w:eastAsia="ru-RU"/>
              </w:rPr>
            </w:pPr>
          </w:p>
        </w:tc>
        <w:tc>
          <w:tcPr>
            <w:tcW w:w="1871" w:type="dxa"/>
            <w:tcBorders>
              <w:top w:val="single" w:color="auto" w:sz="4" w:space="0"/>
              <w:left w:val="single" w:color="auto" w:sz="4" w:space="0"/>
              <w:bottom w:val="single" w:color="auto" w:sz="4" w:space="0"/>
              <w:right w:val="single" w:color="auto" w:sz="4" w:space="0"/>
            </w:tcBorders>
            <w:vAlign w:val="center"/>
          </w:tcPr>
          <w:p w14:paraId="7BCF2A9E">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для студентов очно-заочной формы обучения</w:t>
            </w:r>
          </w:p>
        </w:tc>
      </w:tr>
      <w:tr w14:paraId="36557DE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568" w:type="dxa"/>
            <w:vMerge w:val="restart"/>
            <w:tcBorders>
              <w:top w:val="single" w:color="auto" w:sz="4" w:space="0"/>
              <w:left w:val="single" w:color="auto" w:sz="4" w:space="0"/>
              <w:right w:val="single" w:color="auto" w:sz="4" w:space="0"/>
            </w:tcBorders>
            <w:vAlign w:val="center"/>
          </w:tcPr>
          <w:p w14:paraId="65B3957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4021" w:type="dxa"/>
            <w:vMerge w:val="restart"/>
            <w:tcBorders>
              <w:top w:val="single" w:color="auto" w:sz="4" w:space="0"/>
              <w:left w:val="single" w:color="auto" w:sz="4" w:space="0"/>
              <w:right w:val="single" w:color="auto" w:sz="4" w:space="0"/>
            </w:tcBorders>
          </w:tcPr>
          <w:p w14:paraId="3579F05D">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Физическая культура в профессиональной подготовке студентов</w:t>
            </w:r>
          </w:p>
          <w:p w14:paraId="2206FC79">
            <w:pPr>
              <w:spacing w:after="0"/>
              <w:jc w:val="both"/>
              <w:rPr>
                <w:rFonts w:ascii="Times New Roman" w:hAnsi="Times New Roman" w:cs="Times New Roman"/>
                <w:color w:val="auto"/>
                <w:sz w:val="24"/>
                <w:szCs w:val="24"/>
              </w:rPr>
            </w:pPr>
            <w:r>
              <w:rPr>
                <w:rFonts w:ascii="Times New Roman" w:hAnsi="Times New Roman" w:cs="Times New Roman"/>
                <w:bCs/>
                <w:color w:val="auto"/>
                <w:sz w:val="24"/>
                <w:szCs w:val="24"/>
              </w:rPr>
              <w:t xml:space="preserve"> </w:t>
            </w:r>
          </w:p>
        </w:tc>
        <w:tc>
          <w:tcPr>
            <w:tcW w:w="1134" w:type="dxa"/>
            <w:vMerge w:val="restart"/>
            <w:tcBorders>
              <w:top w:val="single" w:color="auto" w:sz="4" w:space="0"/>
              <w:left w:val="single" w:color="auto" w:sz="4" w:space="0"/>
              <w:right w:val="single" w:color="auto" w:sz="4" w:space="0"/>
            </w:tcBorders>
            <w:vAlign w:val="center"/>
          </w:tcPr>
          <w:p w14:paraId="01107BE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w:t>
            </w:r>
          </w:p>
        </w:tc>
        <w:tc>
          <w:tcPr>
            <w:tcW w:w="2551" w:type="dxa"/>
            <w:tcBorders>
              <w:top w:val="single" w:color="auto" w:sz="4" w:space="0"/>
              <w:left w:val="single" w:color="auto" w:sz="4" w:space="0"/>
              <w:bottom w:val="single" w:color="auto" w:sz="4" w:space="0"/>
              <w:right w:val="single" w:color="auto" w:sz="4" w:space="0"/>
            </w:tcBorders>
            <w:vAlign w:val="center"/>
          </w:tcPr>
          <w:p w14:paraId="706D635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871" w:type="dxa"/>
            <w:tcBorders>
              <w:top w:val="single" w:color="auto" w:sz="4" w:space="0"/>
              <w:left w:val="single" w:color="auto" w:sz="4" w:space="0"/>
              <w:bottom w:val="single" w:color="auto" w:sz="4" w:space="0"/>
              <w:right w:val="single" w:color="auto" w:sz="4" w:space="0"/>
            </w:tcBorders>
            <w:vAlign w:val="center"/>
          </w:tcPr>
          <w:p w14:paraId="2F89036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638D5BA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 w:hRule="atLeast"/>
        </w:trPr>
        <w:tc>
          <w:tcPr>
            <w:tcW w:w="568" w:type="dxa"/>
            <w:vMerge w:val="continue"/>
            <w:tcBorders>
              <w:left w:val="single" w:color="auto" w:sz="4" w:space="0"/>
              <w:right w:val="single" w:color="auto" w:sz="4" w:space="0"/>
            </w:tcBorders>
            <w:vAlign w:val="center"/>
          </w:tcPr>
          <w:p w14:paraId="08CB28A9">
            <w:pPr>
              <w:spacing w:after="0"/>
              <w:rPr>
                <w:rFonts w:ascii="Times New Roman" w:hAnsi="Times New Roman" w:eastAsia="Times New Roman" w:cs="Times New Roman"/>
                <w:color w:val="auto"/>
                <w:sz w:val="24"/>
                <w:szCs w:val="24"/>
                <w:lang w:eastAsia="ru-RU"/>
              </w:rPr>
            </w:pPr>
          </w:p>
        </w:tc>
        <w:tc>
          <w:tcPr>
            <w:tcW w:w="4021" w:type="dxa"/>
            <w:vMerge w:val="continue"/>
            <w:tcBorders>
              <w:left w:val="single" w:color="auto" w:sz="4" w:space="0"/>
              <w:right w:val="single" w:color="auto" w:sz="4" w:space="0"/>
            </w:tcBorders>
          </w:tcPr>
          <w:p w14:paraId="74E3A1E6">
            <w:pPr>
              <w:spacing w:after="0"/>
              <w:rPr>
                <w:rFonts w:ascii="Times New Roman" w:hAnsi="Times New Roman" w:cs="Times New Roman"/>
                <w:color w:val="auto"/>
                <w:sz w:val="24"/>
                <w:szCs w:val="24"/>
              </w:rPr>
            </w:pPr>
          </w:p>
        </w:tc>
        <w:tc>
          <w:tcPr>
            <w:tcW w:w="1134" w:type="dxa"/>
            <w:vMerge w:val="continue"/>
            <w:tcBorders>
              <w:left w:val="single" w:color="auto" w:sz="4" w:space="0"/>
              <w:right w:val="single" w:color="auto" w:sz="4" w:space="0"/>
            </w:tcBorders>
            <w:vAlign w:val="center"/>
          </w:tcPr>
          <w:p w14:paraId="5BC6F1D5">
            <w:pPr>
              <w:spacing w:after="0"/>
              <w:rPr>
                <w:rFonts w:ascii="Times New Roman" w:hAnsi="Times New Roman" w:eastAsia="Times New Roman" w:cs="Times New Roman"/>
                <w:color w:val="auto"/>
                <w:sz w:val="24"/>
                <w:szCs w:val="24"/>
                <w:lang w:eastAsia="ru-RU"/>
              </w:rPr>
            </w:pPr>
          </w:p>
        </w:tc>
        <w:tc>
          <w:tcPr>
            <w:tcW w:w="2551" w:type="dxa"/>
            <w:tcBorders>
              <w:top w:val="single" w:color="auto" w:sz="4" w:space="0"/>
              <w:left w:val="single" w:color="auto" w:sz="4" w:space="0"/>
              <w:bottom w:val="single" w:color="auto" w:sz="4" w:space="0"/>
              <w:right w:val="single" w:color="auto" w:sz="4" w:space="0"/>
            </w:tcBorders>
            <w:vAlign w:val="center"/>
          </w:tcPr>
          <w:p w14:paraId="7A386D3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871" w:type="dxa"/>
            <w:tcBorders>
              <w:top w:val="single" w:color="auto" w:sz="4" w:space="0"/>
              <w:left w:val="single" w:color="auto" w:sz="4" w:space="0"/>
              <w:bottom w:val="single" w:color="auto" w:sz="4" w:space="0"/>
              <w:right w:val="single" w:color="auto" w:sz="4" w:space="0"/>
            </w:tcBorders>
            <w:vAlign w:val="center"/>
          </w:tcPr>
          <w:p w14:paraId="61C1D17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671A612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trPr>
        <w:tc>
          <w:tcPr>
            <w:tcW w:w="568" w:type="dxa"/>
            <w:vMerge w:val="continue"/>
            <w:tcBorders>
              <w:left w:val="single" w:color="auto" w:sz="4" w:space="0"/>
              <w:right w:val="single" w:color="auto" w:sz="4" w:space="0"/>
            </w:tcBorders>
            <w:vAlign w:val="center"/>
          </w:tcPr>
          <w:p w14:paraId="41011F6E">
            <w:pPr>
              <w:spacing w:after="0"/>
              <w:rPr>
                <w:rFonts w:ascii="Times New Roman" w:hAnsi="Times New Roman" w:eastAsia="Times New Roman" w:cs="Times New Roman"/>
                <w:color w:val="auto"/>
                <w:sz w:val="24"/>
                <w:szCs w:val="24"/>
                <w:lang w:eastAsia="ru-RU"/>
              </w:rPr>
            </w:pPr>
          </w:p>
        </w:tc>
        <w:tc>
          <w:tcPr>
            <w:tcW w:w="4021" w:type="dxa"/>
            <w:vMerge w:val="continue"/>
            <w:tcBorders>
              <w:left w:val="single" w:color="auto" w:sz="4" w:space="0"/>
              <w:right w:val="single" w:color="auto" w:sz="4" w:space="0"/>
            </w:tcBorders>
          </w:tcPr>
          <w:p w14:paraId="631FA709">
            <w:pPr>
              <w:spacing w:after="0"/>
              <w:rPr>
                <w:rFonts w:ascii="Times New Roman" w:hAnsi="Times New Roman" w:cs="Times New Roman"/>
                <w:color w:val="auto"/>
                <w:sz w:val="24"/>
                <w:szCs w:val="24"/>
              </w:rPr>
            </w:pPr>
          </w:p>
        </w:tc>
        <w:tc>
          <w:tcPr>
            <w:tcW w:w="1134" w:type="dxa"/>
            <w:vMerge w:val="continue"/>
            <w:tcBorders>
              <w:left w:val="single" w:color="auto" w:sz="4" w:space="0"/>
              <w:right w:val="single" w:color="auto" w:sz="4" w:space="0"/>
            </w:tcBorders>
            <w:vAlign w:val="center"/>
          </w:tcPr>
          <w:p w14:paraId="5057E992">
            <w:pPr>
              <w:spacing w:after="0"/>
              <w:rPr>
                <w:rFonts w:ascii="Times New Roman" w:hAnsi="Times New Roman" w:eastAsia="Times New Roman" w:cs="Times New Roman"/>
                <w:color w:val="auto"/>
                <w:sz w:val="24"/>
                <w:szCs w:val="24"/>
                <w:lang w:eastAsia="ru-RU"/>
              </w:rPr>
            </w:pPr>
          </w:p>
        </w:tc>
        <w:tc>
          <w:tcPr>
            <w:tcW w:w="2551" w:type="dxa"/>
            <w:tcBorders>
              <w:top w:val="single" w:color="auto" w:sz="4" w:space="0"/>
              <w:left w:val="single" w:color="auto" w:sz="4" w:space="0"/>
              <w:bottom w:val="single" w:color="auto" w:sz="4" w:space="0"/>
              <w:right w:val="single" w:color="auto" w:sz="4" w:space="0"/>
            </w:tcBorders>
            <w:vAlign w:val="center"/>
          </w:tcPr>
          <w:p w14:paraId="57A8760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871" w:type="dxa"/>
            <w:tcBorders>
              <w:top w:val="single" w:color="auto" w:sz="4" w:space="0"/>
              <w:left w:val="single" w:color="auto" w:sz="4" w:space="0"/>
              <w:bottom w:val="single" w:color="auto" w:sz="4" w:space="0"/>
              <w:right w:val="single" w:color="auto" w:sz="4" w:space="0"/>
            </w:tcBorders>
            <w:vAlign w:val="center"/>
          </w:tcPr>
          <w:p w14:paraId="74C5E62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27DDE01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568" w:type="dxa"/>
            <w:vMerge w:val="continue"/>
            <w:tcBorders>
              <w:left w:val="single" w:color="auto" w:sz="4" w:space="0"/>
              <w:right w:val="single" w:color="auto" w:sz="4" w:space="0"/>
            </w:tcBorders>
            <w:vAlign w:val="center"/>
          </w:tcPr>
          <w:p w14:paraId="7A0E9F16">
            <w:pPr>
              <w:spacing w:after="0"/>
              <w:rPr>
                <w:rFonts w:ascii="Times New Roman" w:hAnsi="Times New Roman" w:eastAsia="Times New Roman" w:cs="Times New Roman"/>
                <w:color w:val="auto"/>
                <w:sz w:val="24"/>
                <w:szCs w:val="24"/>
                <w:lang w:eastAsia="ru-RU"/>
              </w:rPr>
            </w:pPr>
          </w:p>
        </w:tc>
        <w:tc>
          <w:tcPr>
            <w:tcW w:w="4021" w:type="dxa"/>
            <w:vMerge w:val="continue"/>
            <w:tcBorders>
              <w:left w:val="single" w:color="auto" w:sz="4" w:space="0"/>
              <w:right w:val="single" w:color="auto" w:sz="4" w:space="0"/>
            </w:tcBorders>
          </w:tcPr>
          <w:p w14:paraId="1DFA017C">
            <w:pPr>
              <w:spacing w:after="0"/>
              <w:rPr>
                <w:rFonts w:ascii="Times New Roman" w:hAnsi="Times New Roman" w:cs="Times New Roman"/>
                <w:color w:val="auto"/>
                <w:sz w:val="24"/>
                <w:szCs w:val="24"/>
              </w:rPr>
            </w:pPr>
          </w:p>
        </w:tc>
        <w:tc>
          <w:tcPr>
            <w:tcW w:w="1134" w:type="dxa"/>
            <w:vMerge w:val="continue"/>
            <w:tcBorders>
              <w:left w:val="single" w:color="auto" w:sz="4" w:space="0"/>
              <w:right w:val="single" w:color="auto" w:sz="4" w:space="0"/>
            </w:tcBorders>
            <w:vAlign w:val="center"/>
          </w:tcPr>
          <w:p w14:paraId="1B17BA81">
            <w:pPr>
              <w:spacing w:after="0"/>
              <w:rPr>
                <w:rFonts w:ascii="Times New Roman" w:hAnsi="Times New Roman" w:eastAsia="Times New Roman" w:cs="Times New Roman"/>
                <w:color w:val="auto"/>
                <w:sz w:val="24"/>
                <w:szCs w:val="24"/>
                <w:lang w:eastAsia="ru-RU"/>
              </w:rPr>
            </w:pPr>
          </w:p>
        </w:tc>
        <w:tc>
          <w:tcPr>
            <w:tcW w:w="2551" w:type="dxa"/>
            <w:tcBorders>
              <w:top w:val="single" w:color="auto" w:sz="4" w:space="0"/>
              <w:left w:val="single" w:color="auto" w:sz="4" w:space="0"/>
              <w:bottom w:val="single" w:color="auto" w:sz="4" w:space="0"/>
              <w:right w:val="single" w:color="auto" w:sz="4" w:space="0"/>
            </w:tcBorders>
            <w:vAlign w:val="center"/>
          </w:tcPr>
          <w:p w14:paraId="785AB32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871" w:type="dxa"/>
            <w:tcBorders>
              <w:top w:val="single" w:color="auto" w:sz="4" w:space="0"/>
              <w:left w:val="single" w:color="auto" w:sz="4" w:space="0"/>
              <w:bottom w:val="single" w:color="auto" w:sz="4" w:space="0"/>
              <w:right w:val="single" w:color="auto" w:sz="4" w:space="0"/>
            </w:tcBorders>
            <w:vAlign w:val="center"/>
          </w:tcPr>
          <w:p w14:paraId="4A97427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1A3FD00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trPr>
        <w:tc>
          <w:tcPr>
            <w:tcW w:w="568" w:type="dxa"/>
            <w:vMerge w:val="restart"/>
            <w:tcBorders>
              <w:top w:val="single" w:color="auto" w:sz="4" w:space="0"/>
              <w:left w:val="single" w:color="auto" w:sz="4" w:space="0"/>
              <w:right w:val="single" w:color="auto" w:sz="4" w:space="0"/>
            </w:tcBorders>
            <w:vAlign w:val="center"/>
          </w:tcPr>
          <w:p w14:paraId="05E9CA4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4021" w:type="dxa"/>
            <w:vMerge w:val="restart"/>
            <w:tcBorders>
              <w:top w:val="single" w:color="auto" w:sz="4" w:space="0"/>
              <w:left w:val="single" w:color="auto" w:sz="4" w:space="0"/>
              <w:right w:val="single" w:color="auto" w:sz="4" w:space="0"/>
            </w:tcBorders>
          </w:tcPr>
          <w:p w14:paraId="750231C0">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Социально-биологические основы физической культуры</w:t>
            </w:r>
          </w:p>
        </w:tc>
        <w:tc>
          <w:tcPr>
            <w:tcW w:w="1134" w:type="dxa"/>
            <w:vMerge w:val="restart"/>
            <w:tcBorders>
              <w:top w:val="single" w:color="auto" w:sz="4" w:space="0"/>
              <w:left w:val="single" w:color="auto" w:sz="4" w:space="0"/>
              <w:right w:val="single" w:color="auto" w:sz="4" w:space="0"/>
            </w:tcBorders>
            <w:vAlign w:val="center"/>
          </w:tcPr>
          <w:p w14:paraId="703B8DC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2551" w:type="dxa"/>
            <w:tcBorders>
              <w:top w:val="single" w:color="auto" w:sz="4" w:space="0"/>
              <w:left w:val="single" w:color="auto" w:sz="4" w:space="0"/>
              <w:bottom w:val="single" w:color="auto" w:sz="4" w:space="0"/>
              <w:right w:val="single" w:color="auto" w:sz="4" w:space="0"/>
            </w:tcBorders>
            <w:vAlign w:val="center"/>
          </w:tcPr>
          <w:p w14:paraId="37BB156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871" w:type="dxa"/>
            <w:tcBorders>
              <w:top w:val="single" w:color="auto" w:sz="4" w:space="0"/>
              <w:left w:val="single" w:color="auto" w:sz="4" w:space="0"/>
              <w:bottom w:val="single" w:color="auto" w:sz="4" w:space="0"/>
              <w:right w:val="single" w:color="auto" w:sz="4" w:space="0"/>
            </w:tcBorders>
            <w:vAlign w:val="center"/>
          </w:tcPr>
          <w:p w14:paraId="1F3047D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r>
      <w:tr w14:paraId="077D518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trPr>
        <w:tc>
          <w:tcPr>
            <w:tcW w:w="568" w:type="dxa"/>
            <w:vMerge w:val="continue"/>
            <w:tcBorders>
              <w:left w:val="single" w:color="auto" w:sz="4" w:space="0"/>
              <w:right w:val="single" w:color="auto" w:sz="4" w:space="0"/>
            </w:tcBorders>
            <w:vAlign w:val="center"/>
          </w:tcPr>
          <w:p w14:paraId="1D1C71BD">
            <w:pPr>
              <w:spacing w:after="0"/>
              <w:rPr>
                <w:rFonts w:ascii="Times New Roman" w:hAnsi="Times New Roman" w:eastAsia="Times New Roman" w:cs="Times New Roman"/>
                <w:color w:val="auto"/>
                <w:sz w:val="24"/>
                <w:szCs w:val="24"/>
                <w:lang w:eastAsia="ru-RU"/>
              </w:rPr>
            </w:pPr>
          </w:p>
        </w:tc>
        <w:tc>
          <w:tcPr>
            <w:tcW w:w="4021" w:type="dxa"/>
            <w:vMerge w:val="continue"/>
            <w:tcBorders>
              <w:left w:val="single" w:color="auto" w:sz="4" w:space="0"/>
              <w:right w:val="single" w:color="auto" w:sz="4" w:space="0"/>
            </w:tcBorders>
          </w:tcPr>
          <w:p w14:paraId="6744274A">
            <w:pPr>
              <w:spacing w:after="0"/>
              <w:rPr>
                <w:rFonts w:ascii="Times New Roman" w:hAnsi="Times New Roman" w:cs="Times New Roman"/>
                <w:color w:val="auto"/>
                <w:sz w:val="24"/>
                <w:szCs w:val="24"/>
              </w:rPr>
            </w:pPr>
          </w:p>
        </w:tc>
        <w:tc>
          <w:tcPr>
            <w:tcW w:w="1134" w:type="dxa"/>
            <w:vMerge w:val="continue"/>
            <w:tcBorders>
              <w:left w:val="single" w:color="auto" w:sz="4" w:space="0"/>
              <w:right w:val="single" w:color="auto" w:sz="4" w:space="0"/>
            </w:tcBorders>
            <w:vAlign w:val="center"/>
          </w:tcPr>
          <w:p w14:paraId="3CA43499">
            <w:pPr>
              <w:spacing w:after="0"/>
              <w:rPr>
                <w:rFonts w:ascii="Times New Roman" w:hAnsi="Times New Roman" w:eastAsia="Times New Roman" w:cs="Times New Roman"/>
                <w:color w:val="auto"/>
                <w:sz w:val="24"/>
                <w:szCs w:val="24"/>
                <w:lang w:eastAsia="ru-RU"/>
              </w:rPr>
            </w:pPr>
          </w:p>
        </w:tc>
        <w:tc>
          <w:tcPr>
            <w:tcW w:w="2551" w:type="dxa"/>
            <w:tcBorders>
              <w:top w:val="single" w:color="auto" w:sz="4" w:space="0"/>
              <w:left w:val="single" w:color="auto" w:sz="4" w:space="0"/>
              <w:bottom w:val="single" w:color="auto" w:sz="4" w:space="0"/>
              <w:right w:val="single" w:color="auto" w:sz="4" w:space="0"/>
            </w:tcBorders>
            <w:vAlign w:val="center"/>
          </w:tcPr>
          <w:p w14:paraId="0282AEF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871" w:type="dxa"/>
            <w:tcBorders>
              <w:top w:val="single" w:color="auto" w:sz="4" w:space="0"/>
              <w:left w:val="single" w:color="auto" w:sz="4" w:space="0"/>
              <w:bottom w:val="single" w:color="auto" w:sz="4" w:space="0"/>
              <w:right w:val="single" w:color="auto" w:sz="4" w:space="0"/>
            </w:tcBorders>
            <w:vAlign w:val="center"/>
          </w:tcPr>
          <w:p w14:paraId="6A7E39D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r>
      <w:tr w14:paraId="3E64705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68" w:type="dxa"/>
            <w:vMerge w:val="continue"/>
            <w:tcBorders>
              <w:left w:val="single" w:color="auto" w:sz="4" w:space="0"/>
              <w:right w:val="single" w:color="auto" w:sz="4" w:space="0"/>
            </w:tcBorders>
            <w:vAlign w:val="center"/>
          </w:tcPr>
          <w:p w14:paraId="6DADC53D">
            <w:pPr>
              <w:spacing w:after="0"/>
              <w:rPr>
                <w:rFonts w:ascii="Times New Roman" w:hAnsi="Times New Roman" w:eastAsia="Times New Roman" w:cs="Times New Roman"/>
                <w:color w:val="auto"/>
                <w:sz w:val="24"/>
                <w:szCs w:val="24"/>
                <w:lang w:eastAsia="ru-RU"/>
              </w:rPr>
            </w:pPr>
          </w:p>
        </w:tc>
        <w:tc>
          <w:tcPr>
            <w:tcW w:w="4021" w:type="dxa"/>
            <w:vMerge w:val="continue"/>
            <w:tcBorders>
              <w:left w:val="single" w:color="auto" w:sz="4" w:space="0"/>
              <w:right w:val="single" w:color="auto" w:sz="4" w:space="0"/>
            </w:tcBorders>
          </w:tcPr>
          <w:p w14:paraId="3E74B883">
            <w:pPr>
              <w:spacing w:after="0"/>
              <w:rPr>
                <w:rFonts w:ascii="Times New Roman" w:hAnsi="Times New Roman" w:cs="Times New Roman"/>
                <w:color w:val="auto"/>
                <w:sz w:val="24"/>
                <w:szCs w:val="24"/>
              </w:rPr>
            </w:pPr>
          </w:p>
        </w:tc>
        <w:tc>
          <w:tcPr>
            <w:tcW w:w="1134" w:type="dxa"/>
            <w:vMerge w:val="continue"/>
            <w:tcBorders>
              <w:left w:val="single" w:color="auto" w:sz="4" w:space="0"/>
              <w:right w:val="single" w:color="auto" w:sz="4" w:space="0"/>
            </w:tcBorders>
            <w:vAlign w:val="center"/>
          </w:tcPr>
          <w:p w14:paraId="1ED73D1A">
            <w:pPr>
              <w:spacing w:after="0"/>
              <w:rPr>
                <w:rFonts w:ascii="Times New Roman" w:hAnsi="Times New Roman" w:eastAsia="Times New Roman" w:cs="Times New Roman"/>
                <w:color w:val="auto"/>
                <w:sz w:val="24"/>
                <w:szCs w:val="24"/>
                <w:lang w:eastAsia="ru-RU"/>
              </w:rPr>
            </w:pPr>
          </w:p>
        </w:tc>
        <w:tc>
          <w:tcPr>
            <w:tcW w:w="2551" w:type="dxa"/>
            <w:tcBorders>
              <w:top w:val="single" w:color="auto" w:sz="4" w:space="0"/>
              <w:left w:val="single" w:color="auto" w:sz="4" w:space="0"/>
              <w:bottom w:val="single" w:color="auto" w:sz="4" w:space="0"/>
              <w:right w:val="single" w:color="auto" w:sz="4" w:space="0"/>
            </w:tcBorders>
            <w:vAlign w:val="center"/>
          </w:tcPr>
          <w:p w14:paraId="424FDB2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871" w:type="dxa"/>
            <w:tcBorders>
              <w:top w:val="single" w:color="auto" w:sz="4" w:space="0"/>
              <w:left w:val="single" w:color="auto" w:sz="4" w:space="0"/>
              <w:bottom w:val="single" w:color="auto" w:sz="4" w:space="0"/>
              <w:right w:val="single" w:color="auto" w:sz="4" w:space="0"/>
            </w:tcBorders>
            <w:vAlign w:val="center"/>
          </w:tcPr>
          <w:p w14:paraId="0C9800D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7F295BB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3" w:hRule="atLeast"/>
        </w:trPr>
        <w:tc>
          <w:tcPr>
            <w:tcW w:w="568" w:type="dxa"/>
            <w:vMerge w:val="continue"/>
            <w:tcBorders>
              <w:left w:val="single" w:color="auto" w:sz="4" w:space="0"/>
              <w:right w:val="single" w:color="auto" w:sz="4" w:space="0"/>
            </w:tcBorders>
            <w:vAlign w:val="center"/>
          </w:tcPr>
          <w:p w14:paraId="2E35F98B">
            <w:pPr>
              <w:spacing w:after="0"/>
              <w:rPr>
                <w:rFonts w:ascii="Times New Roman" w:hAnsi="Times New Roman" w:eastAsia="Times New Roman" w:cs="Times New Roman"/>
                <w:color w:val="auto"/>
                <w:sz w:val="24"/>
                <w:szCs w:val="24"/>
                <w:lang w:eastAsia="ru-RU"/>
              </w:rPr>
            </w:pPr>
          </w:p>
        </w:tc>
        <w:tc>
          <w:tcPr>
            <w:tcW w:w="4021" w:type="dxa"/>
            <w:vMerge w:val="continue"/>
            <w:tcBorders>
              <w:left w:val="single" w:color="auto" w:sz="4" w:space="0"/>
              <w:right w:val="single" w:color="auto" w:sz="4" w:space="0"/>
            </w:tcBorders>
          </w:tcPr>
          <w:p w14:paraId="67B317B8">
            <w:pPr>
              <w:spacing w:after="0"/>
              <w:rPr>
                <w:rFonts w:ascii="Times New Roman" w:hAnsi="Times New Roman" w:cs="Times New Roman"/>
                <w:color w:val="auto"/>
                <w:sz w:val="24"/>
                <w:szCs w:val="24"/>
              </w:rPr>
            </w:pPr>
          </w:p>
        </w:tc>
        <w:tc>
          <w:tcPr>
            <w:tcW w:w="1134" w:type="dxa"/>
            <w:vMerge w:val="continue"/>
            <w:tcBorders>
              <w:left w:val="single" w:color="auto" w:sz="4" w:space="0"/>
              <w:right w:val="single" w:color="auto" w:sz="4" w:space="0"/>
            </w:tcBorders>
            <w:vAlign w:val="center"/>
          </w:tcPr>
          <w:p w14:paraId="5CA1DFF5">
            <w:pPr>
              <w:spacing w:after="0"/>
              <w:rPr>
                <w:rFonts w:ascii="Times New Roman" w:hAnsi="Times New Roman" w:eastAsia="Times New Roman" w:cs="Times New Roman"/>
                <w:color w:val="auto"/>
                <w:sz w:val="24"/>
                <w:szCs w:val="24"/>
                <w:lang w:eastAsia="ru-RU"/>
              </w:rPr>
            </w:pPr>
          </w:p>
        </w:tc>
        <w:tc>
          <w:tcPr>
            <w:tcW w:w="2551" w:type="dxa"/>
            <w:tcBorders>
              <w:top w:val="single" w:color="auto" w:sz="4" w:space="0"/>
              <w:left w:val="single" w:color="auto" w:sz="4" w:space="0"/>
              <w:bottom w:val="single" w:color="auto" w:sz="4" w:space="0"/>
              <w:right w:val="single" w:color="auto" w:sz="4" w:space="0"/>
            </w:tcBorders>
            <w:vAlign w:val="center"/>
          </w:tcPr>
          <w:p w14:paraId="4919AC5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871" w:type="dxa"/>
            <w:tcBorders>
              <w:top w:val="single" w:color="auto" w:sz="4" w:space="0"/>
              <w:left w:val="single" w:color="auto" w:sz="4" w:space="0"/>
              <w:bottom w:val="single" w:color="auto" w:sz="4" w:space="0"/>
              <w:right w:val="single" w:color="auto" w:sz="4" w:space="0"/>
            </w:tcBorders>
            <w:vAlign w:val="center"/>
          </w:tcPr>
          <w:p w14:paraId="78F58CD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00750EE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 w:hRule="atLeast"/>
        </w:trPr>
        <w:tc>
          <w:tcPr>
            <w:tcW w:w="568" w:type="dxa"/>
            <w:vMerge w:val="restart"/>
            <w:tcBorders>
              <w:top w:val="single" w:color="auto" w:sz="4" w:space="0"/>
              <w:left w:val="single" w:color="auto" w:sz="4" w:space="0"/>
              <w:bottom w:val="single" w:color="auto" w:sz="4" w:space="0"/>
              <w:right w:val="single" w:color="auto" w:sz="4" w:space="0"/>
            </w:tcBorders>
            <w:vAlign w:val="center"/>
          </w:tcPr>
          <w:p w14:paraId="70B0511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4021" w:type="dxa"/>
            <w:vMerge w:val="restart"/>
            <w:tcBorders>
              <w:top w:val="single" w:color="auto" w:sz="4" w:space="0"/>
              <w:left w:val="single" w:color="auto" w:sz="4" w:space="0"/>
              <w:bottom w:val="single" w:color="auto" w:sz="4" w:space="0"/>
              <w:right w:val="single" w:color="auto" w:sz="4" w:space="0"/>
            </w:tcBorders>
          </w:tcPr>
          <w:p w14:paraId="372503C7">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w:t>
            </w:r>
            <w:r>
              <w:rPr>
                <w:rFonts w:ascii="Times New Roman" w:hAnsi="Times New Roman" w:cs="Times New Roman"/>
                <w:bCs/>
                <w:color w:val="auto"/>
                <w:sz w:val="24"/>
                <w:szCs w:val="24"/>
              </w:rPr>
              <w:t xml:space="preserve">сновы здорового образа жизни студента. Физическая   культура в обеспечении здоровья </w:t>
            </w:r>
          </w:p>
          <w:p w14:paraId="220ECA54">
            <w:pPr>
              <w:spacing w:after="0"/>
              <w:jc w:val="both"/>
              <w:rPr>
                <w:rFonts w:ascii="Times New Roman" w:hAnsi="Times New Roman" w:cs="Times New Roman"/>
                <w:color w:val="auto"/>
                <w:sz w:val="24"/>
                <w:szCs w:val="24"/>
              </w:rPr>
            </w:pP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2C74B49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2551" w:type="dxa"/>
            <w:tcBorders>
              <w:top w:val="single" w:color="auto" w:sz="4" w:space="0"/>
              <w:left w:val="single" w:color="auto" w:sz="4" w:space="0"/>
              <w:bottom w:val="single" w:color="auto" w:sz="4" w:space="0"/>
              <w:right w:val="single" w:color="auto" w:sz="4" w:space="0"/>
            </w:tcBorders>
            <w:vAlign w:val="center"/>
          </w:tcPr>
          <w:p w14:paraId="1441921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871" w:type="dxa"/>
            <w:tcBorders>
              <w:top w:val="single" w:color="auto" w:sz="4" w:space="0"/>
              <w:left w:val="single" w:color="auto" w:sz="4" w:space="0"/>
              <w:bottom w:val="single" w:color="auto" w:sz="4" w:space="0"/>
              <w:right w:val="single" w:color="auto" w:sz="4" w:space="0"/>
            </w:tcBorders>
            <w:vAlign w:val="center"/>
          </w:tcPr>
          <w:p w14:paraId="328DAEB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r>
      <w:tr w14:paraId="6F9F816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25C8AA80">
            <w:pPr>
              <w:spacing w:after="0"/>
              <w:rPr>
                <w:rFonts w:ascii="Times New Roman" w:hAnsi="Times New Roman" w:eastAsia="Times New Roman" w:cs="Times New Roman"/>
                <w:color w:val="auto"/>
                <w:sz w:val="24"/>
                <w:szCs w:val="24"/>
                <w:lang w:eastAsia="ru-RU"/>
              </w:rPr>
            </w:pPr>
          </w:p>
        </w:tc>
        <w:tc>
          <w:tcPr>
            <w:tcW w:w="4021" w:type="dxa"/>
            <w:vMerge w:val="continue"/>
            <w:tcBorders>
              <w:top w:val="single" w:color="auto" w:sz="4" w:space="0"/>
              <w:left w:val="single" w:color="auto" w:sz="4" w:space="0"/>
              <w:bottom w:val="single" w:color="auto" w:sz="4" w:space="0"/>
              <w:right w:val="single" w:color="auto" w:sz="4" w:space="0"/>
            </w:tcBorders>
          </w:tcPr>
          <w:p w14:paraId="1E41C566">
            <w:pPr>
              <w:spacing w:after="0"/>
              <w:rPr>
                <w:rFonts w:ascii="Times New Roman" w:hAnsi="Times New Roman" w:eastAsia="Times New Roman" w:cs="Times New Roman"/>
                <w:color w:val="auto"/>
                <w:sz w:val="24"/>
                <w:szCs w:val="24"/>
                <w:lang w:eastAsia="ru-RU"/>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5C3E9150">
            <w:pPr>
              <w:spacing w:after="0"/>
              <w:rPr>
                <w:rFonts w:ascii="Times New Roman" w:hAnsi="Times New Roman" w:eastAsia="Times New Roman" w:cs="Times New Roman"/>
                <w:color w:val="auto"/>
                <w:sz w:val="24"/>
                <w:szCs w:val="24"/>
                <w:lang w:eastAsia="ru-RU"/>
              </w:rPr>
            </w:pPr>
          </w:p>
        </w:tc>
        <w:tc>
          <w:tcPr>
            <w:tcW w:w="2551" w:type="dxa"/>
            <w:tcBorders>
              <w:top w:val="single" w:color="auto" w:sz="4" w:space="0"/>
              <w:left w:val="single" w:color="auto" w:sz="4" w:space="0"/>
              <w:bottom w:val="single" w:color="auto" w:sz="4" w:space="0"/>
              <w:right w:val="single" w:color="auto" w:sz="4" w:space="0"/>
            </w:tcBorders>
            <w:vAlign w:val="center"/>
          </w:tcPr>
          <w:p w14:paraId="6759958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871" w:type="dxa"/>
            <w:tcBorders>
              <w:top w:val="single" w:color="auto" w:sz="4" w:space="0"/>
              <w:left w:val="single" w:color="auto" w:sz="4" w:space="0"/>
              <w:bottom w:val="single" w:color="auto" w:sz="4" w:space="0"/>
              <w:right w:val="single" w:color="auto" w:sz="4" w:space="0"/>
            </w:tcBorders>
            <w:vAlign w:val="center"/>
          </w:tcPr>
          <w:p w14:paraId="72CAF82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r>
      <w:tr w14:paraId="4381CA9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553543E2">
            <w:pPr>
              <w:spacing w:after="0"/>
              <w:rPr>
                <w:rFonts w:ascii="Times New Roman" w:hAnsi="Times New Roman" w:eastAsia="Times New Roman" w:cs="Times New Roman"/>
                <w:color w:val="auto"/>
                <w:sz w:val="24"/>
                <w:szCs w:val="24"/>
                <w:lang w:eastAsia="ru-RU"/>
              </w:rPr>
            </w:pPr>
          </w:p>
        </w:tc>
        <w:tc>
          <w:tcPr>
            <w:tcW w:w="4021" w:type="dxa"/>
            <w:vMerge w:val="continue"/>
            <w:tcBorders>
              <w:top w:val="single" w:color="auto" w:sz="4" w:space="0"/>
              <w:left w:val="single" w:color="auto" w:sz="4" w:space="0"/>
              <w:bottom w:val="single" w:color="auto" w:sz="4" w:space="0"/>
              <w:right w:val="single" w:color="auto" w:sz="4" w:space="0"/>
            </w:tcBorders>
          </w:tcPr>
          <w:p w14:paraId="777A16BB">
            <w:pPr>
              <w:spacing w:after="0"/>
              <w:rPr>
                <w:rFonts w:ascii="Times New Roman" w:hAnsi="Times New Roman" w:eastAsia="Times New Roman" w:cs="Times New Roman"/>
                <w:color w:val="auto"/>
                <w:sz w:val="24"/>
                <w:szCs w:val="24"/>
                <w:lang w:eastAsia="ru-RU"/>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21C6F7C6">
            <w:pPr>
              <w:spacing w:after="0"/>
              <w:rPr>
                <w:rFonts w:ascii="Times New Roman" w:hAnsi="Times New Roman" w:eastAsia="Times New Roman" w:cs="Times New Roman"/>
                <w:color w:val="auto"/>
                <w:sz w:val="24"/>
                <w:szCs w:val="24"/>
                <w:lang w:eastAsia="ru-RU"/>
              </w:rPr>
            </w:pPr>
          </w:p>
        </w:tc>
        <w:tc>
          <w:tcPr>
            <w:tcW w:w="2551" w:type="dxa"/>
            <w:tcBorders>
              <w:top w:val="single" w:color="auto" w:sz="4" w:space="0"/>
              <w:left w:val="single" w:color="auto" w:sz="4" w:space="0"/>
              <w:bottom w:val="single" w:color="auto" w:sz="4" w:space="0"/>
              <w:right w:val="single" w:color="auto" w:sz="4" w:space="0"/>
            </w:tcBorders>
            <w:vAlign w:val="center"/>
          </w:tcPr>
          <w:p w14:paraId="691C39E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871" w:type="dxa"/>
            <w:tcBorders>
              <w:top w:val="single" w:color="auto" w:sz="4" w:space="0"/>
              <w:left w:val="single" w:color="auto" w:sz="4" w:space="0"/>
              <w:bottom w:val="single" w:color="auto" w:sz="4" w:space="0"/>
              <w:right w:val="single" w:color="auto" w:sz="4" w:space="0"/>
            </w:tcBorders>
            <w:vAlign w:val="center"/>
          </w:tcPr>
          <w:p w14:paraId="7AE5232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45F665D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654694DE">
            <w:pPr>
              <w:spacing w:after="0"/>
              <w:rPr>
                <w:rFonts w:ascii="Times New Roman" w:hAnsi="Times New Roman" w:eastAsia="Times New Roman" w:cs="Times New Roman"/>
                <w:color w:val="auto"/>
                <w:sz w:val="24"/>
                <w:szCs w:val="24"/>
                <w:lang w:eastAsia="ru-RU"/>
              </w:rPr>
            </w:pPr>
          </w:p>
        </w:tc>
        <w:tc>
          <w:tcPr>
            <w:tcW w:w="4021" w:type="dxa"/>
            <w:vMerge w:val="continue"/>
            <w:tcBorders>
              <w:top w:val="single" w:color="auto" w:sz="4" w:space="0"/>
              <w:left w:val="single" w:color="auto" w:sz="4" w:space="0"/>
              <w:bottom w:val="single" w:color="auto" w:sz="4" w:space="0"/>
              <w:right w:val="single" w:color="auto" w:sz="4" w:space="0"/>
            </w:tcBorders>
          </w:tcPr>
          <w:p w14:paraId="5FC9EC74">
            <w:pPr>
              <w:spacing w:after="0"/>
              <w:rPr>
                <w:rFonts w:ascii="Times New Roman" w:hAnsi="Times New Roman" w:eastAsia="Times New Roman" w:cs="Times New Roman"/>
                <w:color w:val="auto"/>
                <w:sz w:val="24"/>
                <w:szCs w:val="24"/>
                <w:lang w:eastAsia="ru-RU"/>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6080F5E1">
            <w:pPr>
              <w:spacing w:after="0"/>
              <w:rPr>
                <w:rFonts w:ascii="Times New Roman" w:hAnsi="Times New Roman" w:eastAsia="Times New Roman" w:cs="Times New Roman"/>
                <w:color w:val="auto"/>
                <w:sz w:val="24"/>
                <w:szCs w:val="24"/>
                <w:lang w:eastAsia="ru-RU"/>
              </w:rPr>
            </w:pPr>
          </w:p>
        </w:tc>
        <w:tc>
          <w:tcPr>
            <w:tcW w:w="2551" w:type="dxa"/>
            <w:tcBorders>
              <w:top w:val="single" w:color="auto" w:sz="4" w:space="0"/>
              <w:left w:val="single" w:color="auto" w:sz="4" w:space="0"/>
              <w:bottom w:val="single" w:color="auto" w:sz="4" w:space="0"/>
              <w:right w:val="single" w:color="auto" w:sz="4" w:space="0"/>
            </w:tcBorders>
            <w:vAlign w:val="center"/>
          </w:tcPr>
          <w:p w14:paraId="4E65AD7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871" w:type="dxa"/>
            <w:tcBorders>
              <w:top w:val="single" w:color="auto" w:sz="4" w:space="0"/>
              <w:left w:val="single" w:color="auto" w:sz="4" w:space="0"/>
              <w:bottom w:val="single" w:color="auto" w:sz="4" w:space="0"/>
              <w:right w:val="single" w:color="auto" w:sz="4" w:space="0"/>
            </w:tcBorders>
            <w:vAlign w:val="center"/>
          </w:tcPr>
          <w:p w14:paraId="2DBCFB0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7B5314E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568" w:type="dxa"/>
            <w:vMerge w:val="restart"/>
            <w:tcBorders>
              <w:top w:val="single" w:color="auto" w:sz="4" w:space="0"/>
              <w:left w:val="single" w:color="auto" w:sz="4" w:space="0"/>
              <w:right w:val="single" w:color="auto" w:sz="4" w:space="0"/>
            </w:tcBorders>
            <w:vAlign w:val="center"/>
          </w:tcPr>
          <w:p w14:paraId="18AD314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4021" w:type="dxa"/>
            <w:vMerge w:val="restart"/>
            <w:tcBorders>
              <w:top w:val="single" w:color="auto" w:sz="4" w:space="0"/>
              <w:left w:val="single" w:color="auto" w:sz="4" w:space="0"/>
              <w:right w:val="single" w:color="auto" w:sz="4" w:space="0"/>
            </w:tcBorders>
          </w:tcPr>
          <w:p w14:paraId="47488AFF">
            <w:pPr>
              <w:spacing w:after="0"/>
              <w:jc w:val="both"/>
              <w:rPr>
                <w:rFonts w:ascii="Times New Roman" w:hAnsi="Times New Roman" w:cs="Times New Roman"/>
                <w:color w:val="auto"/>
                <w:sz w:val="24"/>
                <w:szCs w:val="24"/>
              </w:rPr>
            </w:pPr>
            <w:r>
              <w:rPr>
                <w:rFonts w:ascii="Times New Roman" w:hAnsi="Times New Roman" w:cs="Times New Roman"/>
                <w:bCs/>
                <w:color w:val="auto"/>
                <w:sz w:val="24"/>
                <w:szCs w:val="24"/>
              </w:rPr>
              <w:t>Психофизиологические основы учебного труда и интеллектуальной деятельности. Средства физической культуры в регулировании работоспособности</w:t>
            </w:r>
          </w:p>
        </w:tc>
        <w:tc>
          <w:tcPr>
            <w:tcW w:w="1134" w:type="dxa"/>
            <w:vMerge w:val="restart"/>
            <w:tcBorders>
              <w:top w:val="single" w:color="auto" w:sz="4" w:space="0"/>
              <w:left w:val="single" w:color="auto" w:sz="4" w:space="0"/>
              <w:right w:val="single" w:color="auto" w:sz="4" w:space="0"/>
            </w:tcBorders>
            <w:vAlign w:val="center"/>
          </w:tcPr>
          <w:p w14:paraId="45092B6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2551" w:type="dxa"/>
            <w:tcBorders>
              <w:top w:val="single" w:color="auto" w:sz="4" w:space="0"/>
              <w:left w:val="single" w:color="auto" w:sz="4" w:space="0"/>
              <w:right w:val="single" w:color="auto" w:sz="4" w:space="0"/>
            </w:tcBorders>
            <w:vAlign w:val="center"/>
          </w:tcPr>
          <w:p w14:paraId="0BD4102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871" w:type="dxa"/>
            <w:tcBorders>
              <w:top w:val="single" w:color="auto" w:sz="4" w:space="0"/>
              <w:left w:val="single" w:color="auto" w:sz="4" w:space="0"/>
              <w:right w:val="single" w:color="auto" w:sz="4" w:space="0"/>
            </w:tcBorders>
            <w:vAlign w:val="center"/>
          </w:tcPr>
          <w:p w14:paraId="617C5EF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r>
      <w:tr w14:paraId="663E2D1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trPr>
        <w:tc>
          <w:tcPr>
            <w:tcW w:w="568" w:type="dxa"/>
            <w:vMerge w:val="continue"/>
            <w:tcBorders>
              <w:left w:val="single" w:color="auto" w:sz="4" w:space="0"/>
              <w:right w:val="single" w:color="auto" w:sz="4" w:space="0"/>
            </w:tcBorders>
            <w:vAlign w:val="center"/>
          </w:tcPr>
          <w:p w14:paraId="3D56859D">
            <w:pPr>
              <w:spacing w:after="0"/>
              <w:rPr>
                <w:rFonts w:ascii="Times New Roman" w:hAnsi="Times New Roman" w:eastAsia="Times New Roman" w:cs="Times New Roman"/>
                <w:color w:val="auto"/>
                <w:sz w:val="24"/>
                <w:szCs w:val="24"/>
                <w:lang w:eastAsia="ru-RU"/>
              </w:rPr>
            </w:pPr>
          </w:p>
        </w:tc>
        <w:tc>
          <w:tcPr>
            <w:tcW w:w="4021" w:type="dxa"/>
            <w:vMerge w:val="continue"/>
            <w:tcBorders>
              <w:left w:val="single" w:color="auto" w:sz="4" w:space="0"/>
              <w:right w:val="single" w:color="auto" w:sz="4" w:space="0"/>
            </w:tcBorders>
          </w:tcPr>
          <w:p w14:paraId="3B50B6D2">
            <w:pPr>
              <w:spacing w:after="0"/>
              <w:rPr>
                <w:rFonts w:ascii="Times New Roman" w:hAnsi="Times New Roman" w:eastAsia="Times New Roman" w:cs="Times New Roman"/>
                <w:color w:val="auto"/>
                <w:sz w:val="24"/>
                <w:szCs w:val="24"/>
                <w:lang w:eastAsia="ru-RU"/>
              </w:rPr>
            </w:pPr>
          </w:p>
        </w:tc>
        <w:tc>
          <w:tcPr>
            <w:tcW w:w="1134" w:type="dxa"/>
            <w:vMerge w:val="continue"/>
            <w:tcBorders>
              <w:left w:val="single" w:color="auto" w:sz="4" w:space="0"/>
              <w:right w:val="single" w:color="auto" w:sz="4" w:space="0"/>
            </w:tcBorders>
            <w:vAlign w:val="center"/>
          </w:tcPr>
          <w:p w14:paraId="22826783">
            <w:pPr>
              <w:spacing w:after="0"/>
              <w:rPr>
                <w:rFonts w:ascii="Times New Roman" w:hAnsi="Times New Roman" w:eastAsia="Times New Roman" w:cs="Times New Roman"/>
                <w:color w:val="auto"/>
                <w:sz w:val="24"/>
                <w:szCs w:val="24"/>
                <w:lang w:eastAsia="ru-RU"/>
              </w:rPr>
            </w:pPr>
          </w:p>
        </w:tc>
        <w:tc>
          <w:tcPr>
            <w:tcW w:w="2551" w:type="dxa"/>
            <w:tcBorders>
              <w:top w:val="single" w:color="auto" w:sz="4" w:space="0"/>
              <w:left w:val="single" w:color="auto" w:sz="4" w:space="0"/>
              <w:bottom w:val="single" w:color="auto" w:sz="4" w:space="0"/>
              <w:right w:val="single" w:color="auto" w:sz="4" w:space="0"/>
            </w:tcBorders>
            <w:vAlign w:val="center"/>
          </w:tcPr>
          <w:p w14:paraId="7FC9E28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871" w:type="dxa"/>
            <w:tcBorders>
              <w:top w:val="single" w:color="auto" w:sz="4" w:space="0"/>
              <w:left w:val="single" w:color="auto" w:sz="4" w:space="0"/>
              <w:bottom w:val="single" w:color="auto" w:sz="4" w:space="0"/>
              <w:right w:val="single" w:color="auto" w:sz="4" w:space="0"/>
            </w:tcBorders>
            <w:vAlign w:val="center"/>
          </w:tcPr>
          <w:p w14:paraId="7F04625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r>
      <w:tr w14:paraId="66F935B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trPr>
        <w:tc>
          <w:tcPr>
            <w:tcW w:w="568" w:type="dxa"/>
            <w:vMerge w:val="continue"/>
            <w:tcBorders>
              <w:left w:val="single" w:color="auto" w:sz="4" w:space="0"/>
              <w:right w:val="single" w:color="auto" w:sz="4" w:space="0"/>
            </w:tcBorders>
            <w:vAlign w:val="center"/>
          </w:tcPr>
          <w:p w14:paraId="7A542105">
            <w:pPr>
              <w:spacing w:after="0"/>
              <w:rPr>
                <w:rFonts w:ascii="Times New Roman" w:hAnsi="Times New Roman" w:eastAsia="Times New Roman" w:cs="Times New Roman"/>
                <w:color w:val="auto"/>
                <w:sz w:val="24"/>
                <w:szCs w:val="24"/>
                <w:lang w:eastAsia="ru-RU"/>
              </w:rPr>
            </w:pPr>
          </w:p>
        </w:tc>
        <w:tc>
          <w:tcPr>
            <w:tcW w:w="4021" w:type="dxa"/>
            <w:vMerge w:val="continue"/>
            <w:tcBorders>
              <w:left w:val="single" w:color="auto" w:sz="4" w:space="0"/>
              <w:right w:val="single" w:color="auto" w:sz="4" w:space="0"/>
            </w:tcBorders>
          </w:tcPr>
          <w:p w14:paraId="0883A4F8">
            <w:pPr>
              <w:spacing w:after="0"/>
              <w:rPr>
                <w:rFonts w:ascii="Times New Roman" w:hAnsi="Times New Roman" w:eastAsia="Times New Roman" w:cs="Times New Roman"/>
                <w:color w:val="auto"/>
                <w:sz w:val="24"/>
                <w:szCs w:val="24"/>
                <w:lang w:eastAsia="ru-RU"/>
              </w:rPr>
            </w:pPr>
          </w:p>
        </w:tc>
        <w:tc>
          <w:tcPr>
            <w:tcW w:w="1134" w:type="dxa"/>
            <w:vMerge w:val="continue"/>
            <w:tcBorders>
              <w:left w:val="single" w:color="auto" w:sz="4" w:space="0"/>
              <w:right w:val="single" w:color="auto" w:sz="4" w:space="0"/>
            </w:tcBorders>
            <w:vAlign w:val="center"/>
          </w:tcPr>
          <w:p w14:paraId="3D5C8427">
            <w:pPr>
              <w:spacing w:after="0"/>
              <w:rPr>
                <w:rFonts w:ascii="Times New Roman" w:hAnsi="Times New Roman" w:eastAsia="Times New Roman" w:cs="Times New Roman"/>
                <w:color w:val="auto"/>
                <w:sz w:val="24"/>
                <w:szCs w:val="24"/>
                <w:lang w:eastAsia="ru-RU"/>
              </w:rPr>
            </w:pPr>
          </w:p>
        </w:tc>
        <w:tc>
          <w:tcPr>
            <w:tcW w:w="2551" w:type="dxa"/>
            <w:tcBorders>
              <w:top w:val="single" w:color="auto" w:sz="4" w:space="0"/>
              <w:left w:val="single" w:color="auto" w:sz="4" w:space="0"/>
              <w:bottom w:val="single" w:color="auto" w:sz="4" w:space="0"/>
              <w:right w:val="single" w:color="auto" w:sz="4" w:space="0"/>
            </w:tcBorders>
            <w:vAlign w:val="center"/>
          </w:tcPr>
          <w:p w14:paraId="21469FA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871" w:type="dxa"/>
            <w:tcBorders>
              <w:top w:val="single" w:color="auto" w:sz="4" w:space="0"/>
              <w:left w:val="single" w:color="auto" w:sz="4" w:space="0"/>
              <w:bottom w:val="single" w:color="auto" w:sz="4" w:space="0"/>
              <w:right w:val="single" w:color="auto" w:sz="4" w:space="0"/>
            </w:tcBorders>
            <w:vAlign w:val="center"/>
          </w:tcPr>
          <w:p w14:paraId="2D67176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1A06ABE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trPr>
        <w:tc>
          <w:tcPr>
            <w:tcW w:w="568" w:type="dxa"/>
            <w:vMerge w:val="continue"/>
            <w:tcBorders>
              <w:left w:val="single" w:color="auto" w:sz="4" w:space="0"/>
              <w:right w:val="single" w:color="auto" w:sz="4" w:space="0"/>
            </w:tcBorders>
            <w:vAlign w:val="center"/>
          </w:tcPr>
          <w:p w14:paraId="018F6868">
            <w:pPr>
              <w:spacing w:after="0"/>
              <w:rPr>
                <w:rFonts w:ascii="Times New Roman" w:hAnsi="Times New Roman" w:eastAsia="Times New Roman" w:cs="Times New Roman"/>
                <w:color w:val="auto"/>
                <w:sz w:val="24"/>
                <w:szCs w:val="24"/>
                <w:lang w:eastAsia="ru-RU"/>
              </w:rPr>
            </w:pPr>
          </w:p>
        </w:tc>
        <w:tc>
          <w:tcPr>
            <w:tcW w:w="4021" w:type="dxa"/>
            <w:vMerge w:val="continue"/>
            <w:tcBorders>
              <w:left w:val="single" w:color="auto" w:sz="4" w:space="0"/>
              <w:right w:val="single" w:color="auto" w:sz="4" w:space="0"/>
            </w:tcBorders>
          </w:tcPr>
          <w:p w14:paraId="75A521F7">
            <w:pPr>
              <w:spacing w:after="0"/>
              <w:rPr>
                <w:rFonts w:ascii="Times New Roman" w:hAnsi="Times New Roman" w:eastAsia="Times New Roman" w:cs="Times New Roman"/>
                <w:color w:val="auto"/>
                <w:sz w:val="24"/>
                <w:szCs w:val="24"/>
                <w:lang w:eastAsia="ru-RU"/>
              </w:rPr>
            </w:pPr>
          </w:p>
        </w:tc>
        <w:tc>
          <w:tcPr>
            <w:tcW w:w="1134" w:type="dxa"/>
            <w:vMerge w:val="continue"/>
            <w:tcBorders>
              <w:left w:val="single" w:color="auto" w:sz="4" w:space="0"/>
              <w:right w:val="single" w:color="auto" w:sz="4" w:space="0"/>
            </w:tcBorders>
            <w:vAlign w:val="center"/>
          </w:tcPr>
          <w:p w14:paraId="5B14E5CF">
            <w:pPr>
              <w:spacing w:after="0"/>
              <w:rPr>
                <w:rFonts w:ascii="Times New Roman" w:hAnsi="Times New Roman" w:eastAsia="Times New Roman" w:cs="Times New Roman"/>
                <w:color w:val="auto"/>
                <w:sz w:val="24"/>
                <w:szCs w:val="24"/>
                <w:lang w:eastAsia="ru-RU"/>
              </w:rPr>
            </w:pPr>
          </w:p>
        </w:tc>
        <w:tc>
          <w:tcPr>
            <w:tcW w:w="2551" w:type="dxa"/>
            <w:tcBorders>
              <w:top w:val="single" w:color="auto" w:sz="4" w:space="0"/>
              <w:left w:val="single" w:color="auto" w:sz="4" w:space="0"/>
              <w:bottom w:val="single" w:color="auto" w:sz="4" w:space="0"/>
              <w:right w:val="single" w:color="auto" w:sz="4" w:space="0"/>
            </w:tcBorders>
            <w:vAlign w:val="center"/>
          </w:tcPr>
          <w:p w14:paraId="4BC11CE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871" w:type="dxa"/>
            <w:tcBorders>
              <w:top w:val="single" w:color="auto" w:sz="4" w:space="0"/>
              <w:left w:val="single" w:color="auto" w:sz="4" w:space="0"/>
              <w:bottom w:val="single" w:color="auto" w:sz="4" w:space="0"/>
              <w:right w:val="single" w:color="auto" w:sz="4" w:space="0"/>
            </w:tcBorders>
            <w:vAlign w:val="center"/>
          </w:tcPr>
          <w:p w14:paraId="4A7F8B0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1FE2AFF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trPr>
        <w:tc>
          <w:tcPr>
            <w:tcW w:w="568" w:type="dxa"/>
            <w:vMerge w:val="restart"/>
            <w:tcBorders>
              <w:top w:val="single" w:color="auto" w:sz="4" w:space="0"/>
              <w:left w:val="single" w:color="auto" w:sz="4" w:space="0"/>
              <w:bottom w:val="single" w:color="auto" w:sz="4" w:space="0"/>
              <w:right w:val="single" w:color="auto" w:sz="4" w:space="0"/>
            </w:tcBorders>
            <w:vAlign w:val="center"/>
          </w:tcPr>
          <w:p w14:paraId="0CFE3EA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4021" w:type="dxa"/>
            <w:vMerge w:val="restart"/>
            <w:tcBorders>
              <w:top w:val="single" w:color="auto" w:sz="4" w:space="0"/>
              <w:left w:val="single" w:color="auto" w:sz="4" w:space="0"/>
              <w:bottom w:val="single" w:color="auto" w:sz="4" w:space="0"/>
              <w:right w:val="single" w:color="auto" w:sz="4" w:space="0"/>
            </w:tcBorders>
          </w:tcPr>
          <w:p w14:paraId="10B72055">
            <w:pPr>
              <w:spacing w:after="0"/>
              <w:jc w:val="both"/>
              <w:rPr>
                <w:rFonts w:ascii="Times New Roman" w:hAnsi="Times New Roman" w:cs="Times New Roman"/>
                <w:color w:val="auto"/>
                <w:sz w:val="24"/>
                <w:szCs w:val="24"/>
              </w:rPr>
            </w:pPr>
            <w:r>
              <w:rPr>
                <w:rFonts w:ascii="Times New Roman" w:hAnsi="Times New Roman" w:cs="Times New Roman"/>
                <w:bCs/>
                <w:color w:val="auto"/>
                <w:sz w:val="24"/>
                <w:szCs w:val="24"/>
              </w:rPr>
              <w:t xml:space="preserve"> 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Pr>
                <w:rFonts w:ascii="Times New Roman" w:hAnsi="Times New Roman" w:cs="Times New Roman"/>
                <w:color w:val="auto"/>
                <w:sz w:val="24"/>
                <w:szCs w:val="24"/>
              </w:rPr>
              <w:t xml:space="preserve"> </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5C601A2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2551" w:type="dxa"/>
            <w:tcBorders>
              <w:top w:val="single" w:color="auto" w:sz="4" w:space="0"/>
              <w:left w:val="single" w:color="auto" w:sz="4" w:space="0"/>
              <w:bottom w:val="single" w:color="auto" w:sz="4" w:space="0"/>
              <w:right w:val="single" w:color="auto" w:sz="4" w:space="0"/>
            </w:tcBorders>
            <w:vAlign w:val="center"/>
          </w:tcPr>
          <w:p w14:paraId="6DD8D3C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871" w:type="dxa"/>
            <w:tcBorders>
              <w:top w:val="single" w:color="auto" w:sz="4" w:space="0"/>
              <w:left w:val="single" w:color="auto" w:sz="4" w:space="0"/>
              <w:bottom w:val="single" w:color="auto" w:sz="4" w:space="0"/>
              <w:right w:val="single" w:color="auto" w:sz="4" w:space="0"/>
            </w:tcBorders>
            <w:vAlign w:val="center"/>
          </w:tcPr>
          <w:p w14:paraId="3241C30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r>
      <w:tr w14:paraId="675EFB6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56847B54">
            <w:pPr>
              <w:spacing w:after="0"/>
              <w:rPr>
                <w:rFonts w:ascii="Times New Roman" w:hAnsi="Times New Roman" w:eastAsia="Times New Roman" w:cs="Times New Roman"/>
                <w:color w:val="auto"/>
                <w:sz w:val="24"/>
                <w:szCs w:val="24"/>
                <w:lang w:eastAsia="ru-RU"/>
              </w:rPr>
            </w:pPr>
          </w:p>
        </w:tc>
        <w:tc>
          <w:tcPr>
            <w:tcW w:w="4021" w:type="dxa"/>
            <w:vMerge w:val="continue"/>
            <w:tcBorders>
              <w:top w:val="single" w:color="auto" w:sz="4" w:space="0"/>
              <w:left w:val="single" w:color="auto" w:sz="4" w:space="0"/>
              <w:bottom w:val="single" w:color="auto" w:sz="4" w:space="0"/>
              <w:right w:val="single" w:color="auto" w:sz="4" w:space="0"/>
            </w:tcBorders>
          </w:tcPr>
          <w:p w14:paraId="337C29FF">
            <w:pPr>
              <w:spacing w:after="0"/>
              <w:rPr>
                <w:rFonts w:ascii="Times New Roman" w:hAnsi="Times New Roman" w:cs="Times New Roman"/>
                <w:color w:val="auto"/>
                <w:sz w:val="24"/>
                <w:szCs w:val="24"/>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3D63E55E">
            <w:pPr>
              <w:spacing w:after="0"/>
              <w:rPr>
                <w:rFonts w:ascii="Times New Roman" w:hAnsi="Times New Roman" w:eastAsia="Times New Roman" w:cs="Times New Roman"/>
                <w:color w:val="auto"/>
                <w:sz w:val="24"/>
                <w:szCs w:val="24"/>
                <w:lang w:eastAsia="ru-RU"/>
              </w:rPr>
            </w:pPr>
          </w:p>
        </w:tc>
        <w:tc>
          <w:tcPr>
            <w:tcW w:w="2551" w:type="dxa"/>
            <w:tcBorders>
              <w:top w:val="single" w:color="auto" w:sz="4" w:space="0"/>
              <w:left w:val="single" w:color="auto" w:sz="4" w:space="0"/>
              <w:bottom w:val="single" w:color="auto" w:sz="4" w:space="0"/>
              <w:right w:val="single" w:color="auto" w:sz="4" w:space="0"/>
            </w:tcBorders>
            <w:vAlign w:val="center"/>
          </w:tcPr>
          <w:p w14:paraId="3C6316C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871" w:type="dxa"/>
            <w:tcBorders>
              <w:top w:val="single" w:color="auto" w:sz="4" w:space="0"/>
              <w:left w:val="single" w:color="auto" w:sz="4" w:space="0"/>
              <w:bottom w:val="single" w:color="auto" w:sz="4" w:space="0"/>
              <w:right w:val="single" w:color="auto" w:sz="4" w:space="0"/>
            </w:tcBorders>
            <w:vAlign w:val="center"/>
          </w:tcPr>
          <w:p w14:paraId="406E6D2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r>
      <w:tr w14:paraId="35D2E70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41DEECF7">
            <w:pPr>
              <w:spacing w:after="0"/>
              <w:rPr>
                <w:rFonts w:ascii="Times New Roman" w:hAnsi="Times New Roman" w:eastAsia="Times New Roman" w:cs="Times New Roman"/>
                <w:color w:val="auto"/>
                <w:sz w:val="24"/>
                <w:szCs w:val="24"/>
                <w:lang w:eastAsia="ru-RU"/>
              </w:rPr>
            </w:pPr>
          </w:p>
        </w:tc>
        <w:tc>
          <w:tcPr>
            <w:tcW w:w="4021" w:type="dxa"/>
            <w:vMerge w:val="continue"/>
            <w:tcBorders>
              <w:top w:val="single" w:color="auto" w:sz="4" w:space="0"/>
              <w:left w:val="single" w:color="auto" w:sz="4" w:space="0"/>
              <w:bottom w:val="single" w:color="auto" w:sz="4" w:space="0"/>
              <w:right w:val="single" w:color="auto" w:sz="4" w:space="0"/>
            </w:tcBorders>
          </w:tcPr>
          <w:p w14:paraId="20359E11">
            <w:pPr>
              <w:spacing w:after="0"/>
              <w:rPr>
                <w:rFonts w:ascii="Times New Roman" w:hAnsi="Times New Roman" w:cs="Times New Roman"/>
                <w:color w:val="auto"/>
                <w:sz w:val="24"/>
                <w:szCs w:val="24"/>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43FDBFF4">
            <w:pPr>
              <w:spacing w:after="0"/>
              <w:rPr>
                <w:rFonts w:ascii="Times New Roman" w:hAnsi="Times New Roman" w:eastAsia="Times New Roman" w:cs="Times New Roman"/>
                <w:color w:val="auto"/>
                <w:sz w:val="24"/>
                <w:szCs w:val="24"/>
                <w:lang w:eastAsia="ru-RU"/>
              </w:rPr>
            </w:pPr>
          </w:p>
        </w:tc>
        <w:tc>
          <w:tcPr>
            <w:tcW w:w="2551" w:type="dxa"/>
            <w:tcBorders>
              <w:top w:val="single" w:color="auto" w:sz="4" w:space="0"/>
              <w:left w:val="single" w:color="auto" w:sz="4" w:space="0"/>
              <w:bottom w:val="single" w:color="auto" w:sz="4" w:space="0"/>
              <w:right w:val="single" w:color="auto" w:sz="4" w:space="0"/>
            </w:tcBorders>
            <w:vAlign w:val="center"/>
          </w:tcPr>
          <w:p w14:paraId="78B9BBF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871" w:type="dxa"/>
            <w:tcBorders>
              <w:top w:val="single" w:color="auto" w:sz="4" w:space="0"/>
              <w:left w:val="single" w:color="auto" w:sz="4" w:space="0"/>
              <w:bottom w:val="single" w:color="auto" w:sz="4" w:space="0"/>
              <w:right w:val="single" w:color="auto" w:sz="4" w:space="0"/>
            </w:tcBorders>
            <w:vAlign w:val="center"/>
          </w:tcPr>
          <w:p w14:paraId="086C179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336A0A4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76F6078D">
            <w:pPr>
              <w:spacing w:after="0"/>
              <w:rPr>
                <w:rFonts w:ascii="Times New Roman" w:hAnsi="Times New Roman" w:eastAsia="Times New Roman" w:cs="Times New Roman"/>
                <w:color w:val="auto"/>
                <w:sz w:val="24"/>
                <w:szCs w:val="24"/>
                <w:lang w:eastAsia="ru-RU"/>
              </w:rPr>
            </w:pPr>
          </w:p>
        </w:tc>
        <w:tc>
          <w:tcPr>
            <w:tcW w:w="4021" w:type="dxa"/>
            <w:vMerge w:val="continue"/>
            <w:tcBorders>
              <w:top w:val="single" w:color="auto" w:sz="4" w:space="0"/>
              <w:left w:val="single" w:color="auto" w:sz="4" w:space="0"/>
              <w:bottom w:val="single" w:color="auto" w:sz="4" w:space="0"/>
              <w:right w:val="single" w:color="auto" w:sz="4" w:space="0"/>
            </w:tcBorders>
          </w:tcPr>
          <w:p w14:paraId="578CB0C5">
            <w:pPr>
              <w:spacing w:after="0"/>
              <w:rPr>
                <w:rFonts w:ascii="Times New Roman" w:hAnsi="Times New Roman" w:cs="Times New Roman"/>
                <w:color w:val="auto"/>
                <w:sz w:val="24"/>
                <w:szCs w:val="24"/>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4B665BD8">
            <w:pPr>
              <w:spacing w:after="0"/>
              <w:rPr>
                <w:rFonts w:ascii="Times New Roman" w:hAnsi="Times New Roman" w:eastAsia="Times New Roman" w:cs="Times New Roman"/>
                <w:color w:val="auto"/>
                <w:sz w:val="24"/>
                <w:szCs w:val="24"/>
                <w:lang w:eastAsia="ru-RU"/>
              </w:rPr>
            </w:pPr>
          </w:p>
        </w:tc>
        <w:tc>
          <w:tcPr>
            <w:tcW w:w="2551" w:type="dxa"/>
            <w:tcBorders>
              <w:top w:val="single" w:color="auto" w:sz="4" w:space="0"/>
              <w:left w:val="single" w:color="auto" w:sz="4" w:space="0"/>
              <w:bottom w:val="single" w:color="auto" w:sz="4" w:space="0"/>
              <w:right w:val="single" w:color="auto" w:sz="4" w:space="0"/>
            </w:tcBorders>
            <w:vAlign w:val="center"/>
          </w:tcPr>
          <w:p w14:paraId="30DE44F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871" w:type="dxa"/>
            <w:tcBorders>
              <w:top w:val="single" w:color="auto" w:sz="4" w:space="0"/>
              <w:left w:val="single" w:color="auto" w:sz="4" w:space="0"/>
              <w:bottom w:val="single" w:color="auto" w:sz="4" w:space="0"/>
              <w:right w:val="single" w:color="auto" w:sz="4" w:space="0"/>
            </w:tcBorders>
            <w:vAlign w:val="center"/>
          </w:tcPr>
          <w:p w14:paraId="5A09576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1E37716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restart"/>
            <w:tcBorders>
              <w:top w:val="single" w:color="auto" w:sz="4" w:space="0"/>
              <w:left w:val="single" w:color="auto" w:sz="4" w:space="0"/>
              <w:right w:val="single" w:color="auto" w:sz="4" w:space="0"/>
            </w:tcBorders>
            <w:vAlign w:val="center"/>
          </w:tcPr>
          <w:p w14:paraId="0619A1D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4021" w:type="dxa"/>
            <w:vMerge w:val="restart"/>
            <w:tcBorders>
              <w:top w:val="single" w:color="auto" w:sz="4" w:space="0"/>
              <w:left w:val="single" w:color="auto" w:sz="4" w:space="0"/>
              <w:right w:val="single" w:color="auto" w:sz="4" w:space="0"/>
            </w:tcBorders>
          </w:tcPr>
          <w:p w14:paraId="20633AC2">
            <w:pPr>
              <w:spacing w:after="0"/>
              <w:jc w:val="both"/>
              <w:rPr>
                <w:rFonts w:ascii="Times New Roman" w:hAnsi="Times New Roman" w:cs="Times New Roman"/>
                <w:color w:val="auto"/>
                <w:sz w:val="24"/>
                <w:szCs w:val="24"/>
              </w:rPr>
            </w:pPr>
            <w:r>
              <w:rPr>
                <w:rFonts w:ascii="Times New Roman" w:hAnsi="Times New Roman" w:cs="Times New Roman"/>
                <w:bCs/>
                <w:color w:val="auto"/>
                <w:sz w:val="24"/>
                <w:szCs w:val="24"/>
              </w:rPr>
              <w:t>Физическая культура в профессиональной деятельности</w:t>
            </w:r>
          </w:p>
        </w:tc>
        <w:tc>
          <w:tcPr>
            <w:tcW w:w="1134" w:type="dxa"/>
            <w:vMerge w:val="restart"/>
            <w:tcBorders>
              <w:top w:val="single" w:color="auto" w:sz="4" w:space="0"/>
              <w:left w:val="single" w:color="auto" w:sz="4" w:space="0"/>
              <w:right w:val="single" w:color="auto" w:sz="4" w:space="0"/>
            </w:tcBorders>
            <w:vAlign w:val="center"/>
          </w:tcPr>
          <w:p w14:paraId="19D1E30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2551" w:type="dxa"/>
            <w:tcBorders>
              <w:top w:val="single" w:color="auto" w:sz="4" w:space="0"/>
              <w:left w:val="single" w:color="auto" w:sz="4" w:space="0"/>
              <w:bottom w:val="single" w:color="auto" w:sz="4" w:space="0"/>
              <w:right w:val="single" w:color="auto" w:sz="4" w:space="0"/>
            </w:tcBorders>
            <w:vAlign w:val="center"/>
          </w:tcPr>
          <w:p w14:paraId="23FFEA2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871" w:type="dxa"/>
            <w:tcBorders>
              <w:top w:val="single" w:color="auto" w:sz="4" w:space="0"/>
              <w:left w:val="single" w:color="auto" w:sz="4" w:space="0"/>
              <w:bottom w:val="single" w:color="auto" w:sz="4" w:space="0"/>
              <w:right w:val="single" w:color="auto" w:sz="4" w:space="0"/>
            </w:tcBorders>
            <w:vAlign w:val="center"/>
          </w:tcPr>
          <w:p w14:paraId="2BC7774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r>
      <w:tr w14:paraId="1DA526F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left w:val="single" w:color="auto" w:sz="4" w:space="0"/>
              <w:right w:val="single" w:color="auto" w:sz="4" w:space="0"/>
            </w:tcBorders>
            <w:vAlign w:val="center"/>
          </w:tcPr>
          <w:p w14:paraId="50054B83">
            <w:pPr>
              <w:spacing w:after="0"/>
              <w:rPr>
                <w:rFonts w:ascii="Times New Roman" w:hAnsi="Times New Roman" w:eastAsia="Times New Roman" w:cs="Times New Roman"/>
                <w:color w:val="auto"/>
                <w:sz w:val="24"/>
                <w:szCs w:val="24"/>
                <w:lang w:eastAsia="ru-RU"/>
              </w:rPr>
            </w:pPr>
          </w:p>
        </w:tc>
        <w:tc>
          <w:tcPr>
            <w:tcW w:w="4021" w:type="dxa"/>
            <w:vMerge w:val="continue"/>
            <w:tcBorders>
              <w:left w:val="single" w:color="auto" w:sz="4" w:space="0"/>
              <w:right w:val="single" w:color="auto" w:sz="4" w:space="0"/>
            </w:tcBorders>
          </w:tcPr>
          <w:p w14:paraId="762EC00C">
            <w:pPr>
              <w:spacing w:after="0"/>
              <w:rPr>
                <w:rFonts w:ascii="Times New Roman" w:hAnsi="Times New Roman" w:eastAsia="Times New Roman" w:cs="Times New Roman"/>
                <w:color w:val="auto"/>
                <w:sz w:val="24"/>
                <w:szCs w:val="24"/>
                <w:lang w:eastAsia="ru-RU"/>
              </w:rPr>
            </w:pPr>
          </w:p>
        </w:tc>
        <w:tc>
          <w:tcPr>
            <w:tcW w:w="1134" w:type="dxa"/>
            <w:vMerge w:val="continue"/>
            <w:tcBorders>
              <w:left w:val="single" w:color="auto" w:sz="4" w:space="0"/>
              <w:right w:val="single" w:color="auto" w:sz="4" w:space="0"/>
            </w:tcBorders>
            <w:vAlign w:val="center"/>
          </w:tcPr>
          <w:p w14:paraId="7A8A75EE">
            <w:pPr>
              <w:spacing w:after="0"/>
              <w:rPr>
                <w:rFonts w:ascii="Times New Roman" w:hAnsi="Times New Roman" w:eastAsia="Times New Roman" w:cs="Times New Roman"/>
                <w:color w:val="auto"/>
                <w:sz w:val="24"/>
                <w:szCs w:val="24"/>
                <w:lang w:eastAsia="ru-RU"/>
              </w:rPr>
            </w:pPr>
          </w:p>
        </w:tc>
        <w:tc>
          <w:tcPr>
            <w:tcW w:w="2551" w:type="dxa"/>
            <w:tcBorders>
              <w:top w:val="single" w:color="auto" w:sz="4" w:space="0"/>
              <w:left w:val="single" w:color="auto" w:sz="4" w:space="0"/>
              <w:bottom w:val="single" w:color="auto" w:sz="4" w:space="0"/>
              <w:right w:val="single" w:color="auto" w:sz="4" w:space="0"/>
            </w:tcBorders>
            <w:vAlign w:val="center"/>
          </w:tcPr>
          <w:p w14:paraId="2CDB291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871" w:type="dxa"/>
            <w:tcBorders>
              <w:top w:val="single" w:color="auto" w:sz="4" w:space="0"/>
              <w:left w:val="single" w:color="auto" w:sz="4" w:space="0"/>
              <w:bottom w:val="single" w:color="auto" w:sz="4" w:space="0"/>
              <w:right w:val="single" w:color="auto" w:sz="4" w:space="0"/>
            </w:tcBorders>
            <w:vAlign w:val="center"/>
          </w:tcPr>
          <w:p w14:paraId="6EC52EE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r>
      <w:tr w14:paraId="638BD22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left w:val="single" w:color="auto" w:sz="4" w:space="0"/>
              <w:right w:val="single" w:color="auto" w:sz="4" w:space="0"/>
            </w:tcBorders>
            <w:vAlign w:val="center"/>
          </w:tcPr>
          <w:p w14:paraId="63D3A8EA">
            <w:pPr>
              <w:spacing w:after="0"/>
              <w:rPr>
                <w:rFonts w:ascii="Times New Roman" w:hAnsi="Times New Roman" w:eastAsia="Times New Roman" w:cs="Times New Roman"/>
                <w:color w:val="auto"/>
                <w:sz w:val="24"/>
                <w:szCs w:val="24"/>
                <w:lang w:eastAsia="ru-RU"/>
              </w:rPr>
            </w:pPr>
          </w:p>
        </w:tc>
        <w:tc>
          <w:tcPr>
            <w:tcW w:w="4021" w:type="dxa"/>
            <w:vMerge w:val="continue"/>
            <w:tcBorders>
              <w:left w:val="single" w:color="auto" w:sz="4" w:space="0"/>
              <w:right w:val="single" w:color="auto" w:sz="4" w:space="0"/>
            </w:tcBorders>
          </w:tcPr>
          <w:p w14:paraId="4A041025">
            <w:pPr>
              <w:spacing w:after="0"/>
              <w:rPr>
                <w:rFonts w:ascii="Times New Roman" w:hAnsi="Times New Roman" w:eastAsia="Times New Roman" w:cs="Times New Roman"/>
                <w:color w:val="auto"/>
                <w:sz w:val="24"/>
                <w:szCs w:val="24"/>
                <w:lang w:eastAsia="ru-RU"/>
              </w:rPr>
            </w:pPr>
          </w:p>
        </w:tc>
        <w:tc>
          <w:tcPr>
            <w:tcW w:w="1134" w:type="dxa"/>
            <w:vMerge w:val="continue"/>
            <w:tcBorders>
              <w:left w:val="single" w:color="auto" w:sz="4" w:space="0"/>
              <w:right w:val="single" w:color="auto" w:sz="4" w:space="0"/>
            </w:tcBorders>
            <w:vAlign w:val="center"/>
          </w:tcPr>
          <w:p w14:paraId="18EC2DF1">
            <w:pPr>
              <w:spacing w:after="0"/>
              <w:rPr>
                <w:rFonts w:ascii="Times New Roman" w:hAnsi="Times New Roman" w:eastAsia="Times New Roman" w:cs="Times New Roman"/>
                <w:color w:val="auto"/>
                <w:sz w:val="24"/>
                <w:szCs w:val="24"/>
                <w:lang w:eastAsia="ru-RU"/>
              </w:rPr>
            </w:pPr>
          </w:p>
        </w:tc>
        <w:tc>
          <w:tcPr>
            <w:tcW w:w="2551" w:type="dxa"/>
            <w:tcBorders>
              <w:top w:val="single" w:color="auto" w:sz="4" w:space="0"/>
              <w:left w:val="single" w:color="auto" w:sz="4" w:space="0"/>
              <w:bottom w:val="single" w:color="auto" w:sz="4" w:space="0"/>
              <w:right w:val="single" w:color="auto" w:sz="4" w:space="0"/>
            </w:tcBorders>
            <w:vAlign w:val="center"/>
          </w:tcPr>
          <w:p w14:paraId="37AB298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871" w:type="dxa"/>
            <w:tcBorders>
              <w:top w:val="single" w:color="auto" w:sz="4" w:space="0"/>
              <w:left w:val="single" w:color="auto" w:sz="4" w:space="0"/>
              <w:bottom w:val="single" w:color="auto" w:sz="4" w:space="0"/>
              <w:right w:val="single" w:color="auto" w:sz="4" w:space="0"/>
            </w:tcBorders>
            <w:vAlign w:val="center"/>
          </w:tcPr>
          <w:p w14:paraId="3C64011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271091F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568" w:type="dxa"/>
            <w:vMerge w:val="continue"/>
            <w:tcBorders>
              <w:left w:val="single" w:color="auto" w:sz="4" w:space="0"/>
              <w:right w:val="single" w:color="auto" w:sz="4" w:space="0"/>
            </w:tcBorders>
            <w:vAlign w:val="center"/>
          </w:tcPr>
          <w:p w14:paraId="06095452">
            <w:pPr>
              <w:spacing w:after="0"/>
              <w:rPr>
                <w:rFonts w:ascii="Times New Roman" w:hAnsi="Times New Roman" w:eastAsia="Times New Roman" w:cs="Times New Roman"/>
                <w:color w:val="auto"/>
                <w:sz w:val="24"/>
                <w:szCs w:val="24"/>
                <w:lang w:eastAsia="ru-RU"/>
              </w:rPr>
            </w:pPr>
          </w:p>
        </w:tc>
        <w:tc>
          <w:tcPr>
            <w:tcW w:w="4021" w:type="dxa"/>
            <w:vMerge w:val="continue"/>
            <w:tcBorders>
              <w:left w:val="single" w:color="auto" w:sz="4" w:space="0"/>
              <w:right w:val="single" w:color="auto" w:sz="4" w:space="0"/>
            </w:tcBorders>
          </w:tcPr>
          <w:p w14:paraId="2EF48BD5">
            <w:pPr>
              <w:spacing w:after="0"/>
              <w:rPr>
                <w:rFonts w:ascii="Times New Roman" w:hAnsi="Times New Roman" w:eastAsia="Times New Roman" w:cs="Times New Roman"/>
                <w:color w:val="auto"/>
                <w:sz w:val="24"/>
                <w:szCs w:val="24"/>
                <w:lang w:eastAsia="ru-RU"/>
              </w:rPr>
            </w:pPr>
          </w:p>
        </w:tc>
        <w:tc>
          <w:tcPr>
            <w:tcW w:w="1134" w:type="dxa"/>
            <w:vMerge w:val="continue"/>
            <w:tcBorders>
              <w:left w:val="single" w:color="auto" w:sz="4" w:space="0"/>
              <w:right w:val="single" w:color="auto" w:sz="4" w:space="0"/>
            </w:tcBorders>
            <w:vAlign w:val="center"/>
          </w:tcPr>
          <w:p w14:paraId="76A52D23">
            <w:pPr>
              <w:spacing w:after="0"/>
              <w:rPr>
                <w:rFonts w:ascii="Times New Roman" w:hAnsi="Times New Roman" w:eastAsia="Times New Roman" w:cs="Times New Roman"/>
                <w:color w:val="auto"/>
                <w:sz w:val="24"/>
                <w:szCs w:val="24"/>
                <w:lang w:eastAsia="ru-RU"/>
              </w:rPr>
            </w:pPr>
          </w:p>
        </w:tc>
        <w:tc>
          <w:tcPr>
            <w:tcW w:w="2551" w:type="dxa"/>
            <w:tcBorders>
              <w:top w:val="single" w:color="auto" w:sz="4" w:space="0"/>
              <w:left w:val="single" w:color="auto" w:sz="4" w:space="0"/>
              <w:bottom w:val="single" w:color="auto" w:sz="4" w:space="0"/>
              <w:right w:val="single" w:color="auto" w:sz="4" w:space="0"/>
            </w:tcBorders>
            <w:vAlign w:val="center"/>
          </w:tcPr>
          <w:p w14:paraId="39C191D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871" w:type="dxa"/>
            <w:tcBorders>
              <w:top w:val="single" w:color="auto" w:sz="4" w:space="0"/>
              <w:left w:val="single" w:color="auto" w:sz="4" w:space="0"/>
              <w:bottom w:val="single" w:color="auto" w:sz="4" w:space="0"/>
              <w:right w:val="single" w:color="auto" w:sz="4" w:space="0"/>
            </w:tcBorders>
            <w:vAlign w:val="center"/>
          </w:tcPr>
          <w:p w14:paraId="52050EA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3F673B8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8" w:type="dxa"/>
            <w:vMerge w:val="continue"/>
            <w:tcBorders>
              <w:left w:val="single" w:color="auto" w:sz="4" w:space="0"/>
              <w:bottom w:val="single" w:color="auto" w:sz="4" w:space="0"/>
              <w:right w:val="single" w:color="auto" w:sz="4" w:space="0"/>
            </w:tcBorders>
            <w:vAlign w:val="center"/>
          </w:tcPr>
          <w:p w14:paraId="41BD3E8C">
            <w:pPr>
              <w:spacing w:after="0"/>
              <w:rPr>
                <w:rFonts w:ascii="Times New Roman" w:hAnsi="Times New Roman" w:eastAsia="Times New Roman" w:cs="Times New Roman"/>
                <w:color w:val="auto"/>
                <w:sz w:val="24"/>
                <w:szCs w:val="24"/>
                <w:lang w:eastAsia="ru-RU"/>
              </w:rPr>
            </w:pPr>
          </w:p>
        </w:tc>
        <w:tc>
          <w:tcPr>
            <w:tcW w:w="4021" w:type="dxa"/>
            <w:vMerge w:val="continue"/>
            <w:tcBorders>
              <w:left w:val="single" w:color="auto" w:sz="4" w:space="0"/>
              <w:bottom w:val="single" w:color="auto" w:sz="4" w:space="0"/>
              <w:right w:val="single" w:color="auto" w:sz="4" w:space="0"/>
            </w:tcBorders>
          </w:tcPr>
          <w:p w14:paraId="14155E13">
            <w:pPr>
              <w:spacing w:after="0"/>
              <w:rPr>
                <w:rFonts w:ascii="Times New Roman" w:hAnsi="Times New Roman" w:eastAsia="Times New Roman" w:cs="Times New Roman"/>
                <w:color w:val="auto"/>
                <w:sz w:val="24"/>
                <w:szCs w:val="24"/>
                <w:lang w:eastAsia="ru-RU"/>
              </w:rPr>
            </w:pPr>
          </w:p>
        </w:tc>
        <w:tc>
          <w:tcPr>
            <w:tcW w:w="1134" w:type="dxa"/>
            <w:vMerge w:val="continue"/>
            <w:tcBorders>
              <w:left w:val="single" w:color="auto" w:sz="4" w:space="0"/>
              <w:bottom w:val="single" w:color="auto" w:sz="4" w:space="0"/>
              <w:right w:val="single" w:color="auto" w:sz="4" w:space="0"/>
            </w:tcBorders>
            <w:vAlign w:val="center"/>
          </w:tcPr>
          <w:p w14:paraId="12C6B0E2">
            <w:pPr>
              <w:spacing w:after="0"/>
              <w:rPr>
                <w:rFonts w:ascii="Times New Roman" w:hAnsi="Times New Roman" w:eastAsia="Times New Roman" w:cs="Times New Roman"/>
                <w:color w:val="auto"/>
                <w:sz w:val="24"/>
                <w:szCs w:val="24"/>
                <w:lang w:eastAsia="ru-RU"/>
              </w:rPr>
            </w:pPr>
          </w:p>
        </w:tc>
        <w:tc>
          <w:tcPr>
            <w:tcW w:w="2551" w:type="dxa"/>
            <w:tcBorders>
              <w:top w:val="single" w:color="auto" w:sz="4" w:space="0"/>
              <w:left w:val="single" w:color="auto" w:sz="4" w:space="0"/>
              <w:bottom w:val="single" w:color="auto" w:sz="4" w:space="0"/>
              <w:right w:val="single" w:color="auto" w:sz="4" w:space="0"/>
            </w:tcBorders>
            <w:vAlign w:val="center"/>
          </w:tcPr>
          <w:p w14:paraId="6B7C877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зачету</w:t>
            </w:r>
          </w:p>
        </w:tc>
        <w:tc>
          <w:tcPr>
            <w:tcW w:w="1871" w:type="dxa"/>
            <w:tcBorders>
              <w:top w:val="single" w:color="auto" w:sz="4" w:space="0"/>
              <w:left w:val="single" w:color="auto" w:sz="4" w:space="0"/>
              <w:bottom w:val="single" w:color="auto" w:sz="4" w:space="0"/>
              <w:right w:val="single" w:color="auto" w:sz="4" w:space="0"/>
            </w:tcBorders>
            <w:vAlign w:val="center"/>
          </w:tcPr>
          <w:p w14:paraId="2366F23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bl>
    <w:p w14:paraId="76630361">
      <w:pPr>
        <w:pStyle w:val="40"/>
        <w:shd w:val="clear" w:color="auto" w:fill="auto"/>
        <w:spacing w:before="0" w:after="0" w:line="360" w:lineRule="auto"/>
        <w:ind w:firstLine="708"/>
        <w:jc w:val="both"/>
        <w:rPr>
          <w:rFonts w:eastAsia="Calibri"/>
          <w:b w:val="0"/>
          <w:color w:val="auto"/>
          <w:sz w:val="24"/>
          <w:szCs w:val="24"/>
          <w:lang w:eastAsia="ru-RU"/>
        </w:rPr>
      </w:pPr>
      <w:r>
        <w:rPr>
          <w:rFonts w:eastAsia="Calibri"/>
          <w:b w:val="0"/>
          <w:color w:val="auto"/>
          <w:sz w:val="24"/>
          <w:szCs w:val="24"/>
          <w:lang w:eastAsia="ru-RU"/>
        </w:rPr>
        <w:t xml:space="preserve">Для инвалидов и лиц с ограниченными возможностями здоровья устанавливается особый порядок освоения дисциплины с учетом их состояния здоровья. </w:t>
      </w:r>
    </w:p>
    <w:p w14:paraId="4F858491">
      <w:pPr>
        <w:pStyle w:val="40"/>
        <w:shd w:val="clear" w:color="auto" w:fill="auto"/>
        <w:spacing w:before="0" w:after="0" w:line="360" w:lineRule="auto"/>
        <w:ind w:firstLine="708"/>
        <w:jc w:val="both"/>
        <w:rPr>
          <w:b w:val="0"/>
          <w:color w:val="auto"/>
          <w:sz w:val="24"/>
          <w:szCs w:val="24"/>
        </w:rPr>
      </w:pPr>
      <w:r>
        <w:rPr>
          <w:b w:val="0"/>
          <w:color w:val="auto"/>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503B90E8">
      <w:pPr>
        <w:pStyle w:val="40"/>
        <w:shd w:val="clear" w:color="auto" w:fill="auto"/>
        <w:spacing w:before="0" w:after="0" w:line="360" w:lineRule="auto"/>
        <w:ind w:firstLine="708"/>
        <w:jc w:val="both"/>
        <w:rPr>
          <w:b w:val="0"/>
          <w:color w:val="auto"/>
          <w:sz w:val="24"/>
          <w:szCs w:val="24"/>
        </w:rPr>
      </w:pPr>
      <w:r>
        <w:rPr>
          <w:b w:val="0"/>
          <w:color w:val="auto"/>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6"/>
        <w:tblW w:w="0" w:type="auto"/>
        <w:tblInd w:w="0" w:type="dxa"/>
        <w:tblLayout w:type="autofit"/>
        <w:tblCellMar>
          <w:top w:w="0" w:type="dxa"/>
          <w:left w:w="108" w:type="dxa"/>
          <w:bottom w:w="0" w:type="dxa"/>
          <w:right w:w="108" w:type="dxa"/>
        </w:tblCellMar>
      </w:tblPr>
      <w:tblGrid>
        <w:gridCol w:w="3115"/>
        <w:gridCol w:w="3115"/>
        <w:gridCol w:w="3115"/>
      </w:tblGrid>
      <w:tr w14:paraId="2DBA17CB">
        <w:tblPrEx>
          <w:tblCellMar>
            <w:top w:w="0" w:type="dxa"/>
            <w:left w:w="108" w:type="dxa"/>
            <w:bottom w:w="0" w:type="dxa"/>
            <w:right w:w="108" w:type="dxa"/>
          </w:tblCellMar>
        </w:tblPrEx>
        <w:tc>
          <w:tcPr>
            <w:tcW w:w="3115" w:type="dxa"/>
            <w:tcBorders>
              <w:top w:val="single" w:color="auto" w:sz="4" w:space="0"/>
              <w:left w:val="single" w:color="auto" w:sz="4" w:space="0"/>
              <w:bottom w:val="single" w:color="auto" w:sz="4" w:space="0"/>
              <w:right w:val="single" w:color="auto" w:sz="4" w:space="0"/>
            </w:tcBorders>
          </w:tcPr>
          <w:p w14:paraId="1832F325">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зрения:</w:t>
            </w:r>
          </w:p>
        </w:tc>
        <w:tc>
          <w:tcPr>
            <w:tcW w:w="3115" w:type="dxa"/>
            <w:tcBorders>
              <w:top w:val="single" w:color="auto" w:sz="4" w:space="0"/>
              <w:left w:val="single" w:color="auto" w:sz="4" w:space="0"/>
              <w:bottom w:val="single" w:color="auto" w:sz="4" w:space="0"/>
              <w:right w:val="single" w:color="auto" w:sz="4" w:space="0"/>
            </w:tcBorders>
          </w:tcPr>
          <w:p w14:paraId="75A68444">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слуха:</w:t>
            </w:r>
          </w:p>
        </w:tc>
        <w:tc>
          <w:tcPr>
            <w:tcW w:w="3115" w:type="dxa"/>
            <w:tcBorders>
              <w:top w:val="single" w:color="auto" w:sz="4" w:space="0"/>
              <w:left w:val="single" w:color="auto" w:sz="4" w:space="0"/>
              <w:bottom w:val="single" w:color="auto" w:sz="4" w:space="0"/>
              <w:right w:val="single" w:color="auto" w:sz="4" w:space="0"/>
            </w:tcBorders>
          </w:tcPr>
          <w:p w14:paraId="102D1CE4">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опорно-двигательного аппарата:</w:t>
            </w:r>
          </w:p>
        </w:tc>
      </w:tr>
      <w:tr w14:paraId="38797269">
        <w:tc>
          <w:tcPr>
            <w:tcW w:w="3115" w:type="dxa"/>
            <w:tcBorders>
              <w:top w:val="single" w:color="auto" w:sz="4" w:space="0"/>
              <w:left w:val="single" w:color="auto" w:sz="4" w:space="0"/>
              <w:bottom w:val="single" w:color="auto" w:sz="4" w:space="0"/>
              <w:right w:val="single" w:color="auto" w:sz="4" w:space="0"/>
            </w:tcBorders>
          </w:tcPr>
          <w:p w14:paraId="572F8CBA">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в печатной форме увеличенным шрифтом, </w:t>
            </w:r>
          </w:p>
          <w:p w14:paraId="5636AE6F">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электронного документа,</w:t>
            </w:r>
          </w:p>
          <w:p w14:paraId="0ACEC3A0">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аудиофайла.</w:t>
            </w:r>
          </w:p>
        </w:tc>
        <w:tc>
          <w:tcPr>
            <w:tcW w:w="3115" w:type="dxa"/>
            <w:tcBorders>
              <w:top w:val="single" w:color="auto" w:sz="4" w:space="0"/>
              <w:left w:val="single" w:color="auto" w:sz="4" w:space="0"/>
              <w:bottom w:val="single" w:color="auto" w:sz="4" w:space="0"/>
              <w:right w:val="single" w:color="auto" w:sz="4" w:space="0"/>
            </w:tcBorders>
          </w:tcPr>
          <w:p w14:paraId="393388CC">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0913D261">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электронного документа.</w:t>
            </w:r>
          </w:p>
        </w:tc>
        <w:tc>
          <w:tcPr>
            <w:tcW w:w="3115" w:type="dxa"/>
            <w:tcBorders>
              <w:top w:val="single" w:color="auto" w:sz="4" w:space="0"/>
              <w:left w:val="single" w:color="auto" w:sz="4" w:space="0"/>
              <w:bottom w:val="single" w:color="auto" w:sz="4" w:space="0"/>
              <w:right w:val="single" w:color="auto" w:sz="4" w:space="0"/>
            </w:tcBorders>
          </w:tcPr>
          <w:p w14:paraId="587A85AA">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6F66ADF6">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в форме электронного документа, </w:t>
            </w:r>
          </w:p>
          <w:p w14:paraId="512CA316">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аудиофайла.</w:t>
            </w:r>
          </w:p>
        </w:tc>
      </w:tr>
    </w:tbl>
    <w:p w14:paraId="262703CF">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b/>
          <w:caps/>
          <w:color w:val="auto"/>
          <w:sz w:val="24"/>
          <w:szCs w:val="24"/>
          <w:lang w:eastAsia="ru-RU"/>
        </w:rPr>
      </w:pPr>
    </w:p>
    <w:p w14:paraId="41C9D1A0">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7. ПЕРЕЧЕНЬ ИНФОРМАЦИОННЫХ ТЕХНОЛОГИЙ И ПРОГРАММНОГО ОБЕСПЕЧЕНИЯ</w:t>
      </w:r>
    </w:p>
    <w:p w14:paraId="767BAE27">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операционной системы Windows XP, 7,0, 8.1; пакета программ Microsoft Office 2013, антивирусного программного обеспечения eset ENDPOINT ANTIVIRUS.</w:t>
      </w:r>
    </w:p>
    <w:p w14:paraId="01D515DE">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66B49753">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391E3567">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56F390A0">
      <w:pPr>
        <w:spacing w:after="0" w:line="360" w:lineRule="auto"/>
        <w:ind w:firstLine="709"/>
        <w:jc w:val="both"/>
        <w:rPr>
          <w:rFonts w:ascii="Times New Roman" w:hAnsi="Times New Roman" w:eastAsia="Times New Roman"/>
          <w:color w:val="auto"/>
          <w:sz w:val="24"/>
          <w:szCs w:val="24"/>
          <w:lang w:eastAsia="ru-RU"/>
        </w:rPr>
      </w:pPr>
      <w:r>
        <w:rPr>
          <w:rFonts w:ascii="Times New Roman" w:hAnsi="Times New Roman" w:eastAsia="Times New Roman"/>
          <w:color w:val="auto"/>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7DFAB87B">
      <w:pPr>
        <w:spacing w:after="0" w:line="240" w:lineRule="auto"/>
        <w:jc w:val="center"/>
        <w:rPr>
          <w:rFonts w:ascii="Times New Roman" w:hAnsi="Times New Roman" w:eastAsia="Calibri" w:cs="Times New Roman"/>
          <w:color w:val="auto"/>
          <w:sz w:val="28"/>
          <w:szCs w:val="28"/>
          <w:u w:color="000000"/>
          <w:lang w:eastAsia="ru-RU"/>
        </w:rPr>
      </w:pPr>
      <w:r>
        <w:rPr>
          <w:rFonts w:ascii="Times New Roman" w:hAnsi="Times New Roman" w:eastAsia="Calibri" w:cs="Times New Roman"/>
          <w:color w:val="auto"/>
          <w:sz w:val="28"/>
          <w:szCs w:val="28"/>
          <w:u w:color="000000"/>
          <w:lang w:eastAsia="ru-RU"/>
        </w:rPr>
        <w:t>Перечень программного обеспечения программы</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29"/>
      </w:tblGrid>
      <w:tr w14:paraId="4101C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168454AD">
            <w:pPr>
              <w:keepNext/>
              <w:autoSpaceDE w:val="0"/>
              <w:autoSpaceDN w:val="0"/>
              <w:adjustRightInd w:val="0"/>
              <w:spacing w:after="0" w:line="240" w:lineRule="auto"/>
              <w:jc w:val="center"/>
              <w:rPr>
                <w:rFonts w:ascii="Times New Roman" w:hAnsi="Times New Roman" w:eastAsia="Arial Unicode MS" w:cs="Times New Roman"/>
                <w:b/>
                <w:color w:val="auto"/>
                <w:sz w:val="20"/>
                <w:szCs w:val="20"/>
                <w:u w:color="000000"/>
                <w:lang w:eastAsia="ru-RU"/>
              </w:rPr>
            </w:pPr>
            <w:r>
              <w:rPr>
                <w:rFonts w:ascii="Times New Roman" w:hAnsi="Times New Roman" w:eastAsia="Arial Unicode MS" w:cs="Times New Roman"/>
                <w:b/>
                <w:color w:val="auto"/>
                <w:sz w:val="20"/>
                <w:szCs w:val="20"/>
                <w:u w:color="000000"/>
                <w:lang w:eastAsia="ru-RU"/>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6DB12C6A">
            <w:pPr>
              <w:keepNext/>
              <w:autoSpaceDE w:val="0"/>
              <w:autoSpaceDN w:val="0"/>
              <w:adjustRightInd w:val="0"/>
              <w:spacing w:after="0" w:line="240" w:lineRule="auto"/>
              <w:jc w:val="center"/>
              <w:rPr>
                <w:rFonts w:ascii="Times New Roman" w:hAnsi="Times New Roman" w:eastAsia="Arial Unicode MS" w:cs="Times New Roman"/>
                <w:b/>
                <w:color w:val="auto"/>
                <w:sz w:val="20"/>
                <w:szCs w:val="20"/>
                <w:u w:color="000000"/>
                <w:lang w:eastAsia="ru-RU"/>
              </w:rPr>
            </w:pPr>
            <w:r>
              <w:rPr>
                <w:rFonts w:ascii="Times New Roman" w:hAnsi="Times New Roman" w:eastAsia="Arial Unicode MS" w:cs="Times New Roman"/>
                <w:b/>
                <w:color w:val="auto"/>
                <w:sz w:val="20"/>
                <w:szCs w:val="20"/>
                <w:u w:color="000000"/>
                <w:lang w:eastAsia="ru-RU"/>
              </w:rPr>
              <w:t>Назначение и тип лицензии программного обеспечения</w:t>
            </w:r>
          </w:p>
        </w:tc>
      </w:tr>
      <w:tr w14:paraId="56342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7C5D0561">
            <w:pPr>
              <w:autoSpaceDE w:val="0"/>
              <w:autoSpaceDN w:val="0"/>
              <w:adjustRightInd w:val="0"/>
              <w:spacing w:after="0" w:line="240" w:lineRule="auto"/>
              <w:rPr>
                <w:rFonts w:ascii="Times New Roman" w:hAnsi="Times New Roman" w:eastAsia="Arial Unicode MS" w:cs="Times New Roman"/>
                <w:color w:val="auto"/>
                <w:sz w:val="20"/>
                <w:szCs w:val="20"/>
                <w:u w:color="000000"/>
                <w:lang w:val="en-US" w:eastAsia="ru-RU"/>
              </w:rPr>
            </w:pPr>
            <w:r>
              <w:rPr>
                <w:rFonts w:ascii="Times New Roman" w:hAnsi="Times New Roman" w:eastAsia="Arial Unicode MS" w:cs="Times New Roman"/>
                <w:color w:val="auto"/>
                <w:sz w:val="20"/>
                <w:szCs w:val="20"/>
                <w:u w:color="000000"/>
                <w:lang w:val="en-US" w:eastAsia="ru-RU"/>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17A45EDD">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Интегрированный пакет прикладных программ.</w:t>
            </w:r>
          </w:p>
          <w:p w14:paraId="17D80B3F">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Лицензионная версия</w:t>
            </w:r>
          </w:p>
        </w:tc>
      </w:tr>
      <w:tr w14:paraId="7BA57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2951978E">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3A2FDF21">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Интегрированный пакет прикладных программ.</w:t>
            </w:r>
          </w:p>
          <w:p w14:paraId="598FC5D6">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Свободно распространяемый</w:t>
            </w:r>
          </w:p>
        </w:tc>
      </w:tr>
      <w:tr w14:paraId="78A0B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169AD273">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ИПС «КонсультантПлюс»</w:t>
            </w:r>
          </w:p>
          <w:p w14:paraId="4C884D7C">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val="en-US" w:eastAsia="ru-RU"/>
              </w:rPr>
              <w:t>URL</w:t>
            </w:r>
            <w:r>
              <w:rPr>
                <w:rFonts w:ascii="Times New Roman" w:hAnsi="Times New Roman" w:eastAsia="Arial Unicode MS" w:cs="Times New Roman"/>
                <w:color w:val="auto"/>
                <w:sz w:val="20"/>
                <w:szCs w:val="20"/>
                <w:u w:color="000000"/>
                <w:lang w:eastAsia="ru-RU"/>
              </w:rPr>
              <w:t xml:space="preserve">: </w:t>
            </w:r>
            <w:r>
              <w:rPr>
                <w:rFonts w:ascii="Times New Roman" w:hAnsi="Times New Roman" w:eastAsia="Arial Unicode MS" w:cs="Times New Roman"/>
                <w:color w:val="auto"/>
                <w:sz w:val="20"/>
                <w:szCs w:val="20"/>
                <w:u w:color="000000"/>
                <w:lang w:val="en-US" w:eastAsia="ru-RU"/>
              </w:rPr>
              <w:t>http</w:t>
            </w:r>
            <w:r>
              <w:rPr>
                <w:rFonts w:ascii="Times New Roman" w:hAnsi="Times New Roman" w:eastAsia="Arial Unicode MS" w:cs="Times New Roman"/>
                <w:color w:val="auto"/>
                <w:sz w:val="20"/>
                <w:szCs w:val="20"/>
                <w:u w:color="000000"/>
                <w:lang w:eastAsia="ru-RU"/>
              </w:rPr>
              <w:t>://</w:t>
            </w:r>
            <w:r>
              <w:rPr>
                <w:rFonts w:ascii="Times New Roman" w:hAnsi="Times New Roman" w:eastAsia="Arial Unicode MS" w:cs="Times New Roman"/>
                <w:color w:val="auto"/>
                <w:sz w:val="20"/>
                <w:szCs w:val="20"/>
                <w:u w:color="000000"/>
                <w:lang w:val="en-US" w:eastAsia="ru-RU"/>
              </w:rPr>
              <w:t>www</w:t>
            </w:r>
            <w:r>
              <w:rPr>
                <w:rFonts w:ascii="Times New Roman" w:hAnsi="Times New Roman" w:eastAsia="Arial Unicode MS" w:cs="Times New Roman"/>
                <w:color w:val="auto"/>
                <w:sz w:val="20"/>
                <w:szCs w:val="20"/>
                <w:u w:color="000000"/>
                <w:lang w:eastAsia="ru-RU"/>
              </w:rPr>
              <w:t>.</w:t>
            </w:r>
            <w:r>
              <w:rPr>
                <w:rFonts w:ascii="Times New Roman" w:hAnsi="Times New Roman" w:eastAsia="Arial Unicode MS" w:cs="Times New Roman"/>
                <w:color w:val="auto"/>
                <w:sz w:val="20"/>
                <w:szCs w:val="20"/>
                <w:u w:color="000000"/>
                <w:lang w:val="en-US" w:eastAsia="ru-RU"/>
              </w:rPr>
              <w:t>consultant</w:t>
            </w:r>
            <w:r>
              <w:rPr>
                <w:rFonts w:ascii="Times New Roman" w:hAnsi="Times New Roman" w:eastAsia="Arial Unicode MS" w:cs="Times New Roman"/>
                <w:color w:val="auto"/>
                <w:sz w:val="20"/>
                <w:szCs w:val="20"/>
                <w:u w:color="000000"/>
                <w:lang w:eastAsia="ru-RU"/>
              </w:rPr>
              <w:t>.</w:t>
            </w:r>
            <w:r>
              <w:rPr>
                <w:rFonts w:ascii="Times New Roman" w:hAnsi="Times New Roman" w:eastAsia="Arial Unicode MS" w:cs="Times New Roman"/>
                <w:color w:val="auto"/>
                <w:sz w:val="20"/>
                <w:szCs w:val="20"/>
                <w:u w:color="000000"/>
                <w:lang w:val="en-US" w:eastAsia="ru-RU"/>
              </w:rPr>
              <w:t>ru</w:t>
            </w:r>
            <w:r>
              <w:rPr>
                <w:rFonts w:ascii="Times New Roman" w:hAnsi="Times New Roman" w:eastAsia="Arial Unicode MS" w:cs="Times New Roman"/>
                <w:color w:val="auto"/>
                <w:sz w:val="20"/>
                <w:szCs w:val="20"/>
                <w:u w:color="000000"/>
                <w:lang w:eastAsia="ru-RU"/>
              </w:rPr>
              <w:t>/</w:t>
            </w:r>
          </w:p>
        </w:tc>
        <w:tc>
          <w:tcPr>
            <w:tcW w:w="6629" w:type="dxa"/>
            <w:tcBorders>
              <w:top w:val="single" w:color="auto" w:sz="4" w:space="0"/>
              <w:left w:val="single" w:color="auto" w:sz="4" w:space="0"/>
              <w:bottom w:val="single" w:color="auto" w:sz="4" w:space="0"/>
              <w:right w:val="single" w:color="auto" w:sz="4" w:space="0"/>
            </w:tcBorders>
            <w:vAlign w:val="center"/>
          </w:tcPr>
          <w:p w14:paraId="2411615F">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Информационно-поисковая система, позволяющая работать с нормативно-правовыми актами, учебной и научной литературой.</w:t>
            </w:r>
          </w:p>
          <w:p w14:paraId="49D12C63">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Лицензионная версия</w:t>
            </w:r>
          </w:p>
        </w:tc>
      </w:tr>
      <w:tr w14:paraId="7BE54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48D75965">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u w:color="000000"/>
                <w:lang w:val="en-US" w:eastAsia="ru-RU"/>
              </w:rPr>
            </w:pPr>
            <w:r>
              <w:rPr>
                <w:rFonts w:ascii="Times New Roman" w:hAnsi="Times New Roman" w:eastAsia="Arial Unicode MS" w:cs="Times New Roman"/>
                <w:color w:val="auto"/>
                <w:sz w:val="20"/>
                <w:szCs w:val="20"/>
                <w:u w:color="000000"/>
                <w:lang w:eastAsia="ru-RU"/>
              </w:rPr>
              <w:t>Знаниум</w:t>
            </w:r>
            <w:r>
              <w:rPr>
                <w:rFonts w:ascii="Times New Roman" w:hAnsi="Times New Roman" w:eastAsia="Arial Unicode MS" w:cs="Times New Roman"/>
                <w:color w:val="auto"/>
                <w:sz w:val="20"/>
                <w:szCs w:val="20"/>
                <w:u w:color="000000"/>
                <w:lang w:val="en-US" w:eastAsia="ru-RU"/>
              </w:rPr>
              <w:t xml:space="preserve"> </w:t>
            </w:r>
          </w:p>
          <w:p w14:paraId="088D4300">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u w:color="000000"/>
                <w:lang w:val="en-US" w:eastAsia="ru-RU"/>
              </w:rPr>
            </w:pPr>
            <w:r>
              <w:rPr>
                <w:rFonts w:ascii="Times New Roman" w:hAnsi="Times New Roman" w:eastAsia="Arial Unicode MS" w:cs="Times New Roman"/>
                <w:color w:val="auto"/>
                <w:sz w:val="20"/>
                <w:szCs w:val="20"/>
                <w:u w:color="000000"/>
                <w:lang w:val="en-US" w:eastAsia="ru-RU"/>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2E4FF92B">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Электронная библиотечная система.</w:t>
            </w:r>
          </w:p>
          <w:p w14:paraId="4D16B9DE">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Лицензионная версия</w:t>
            </w:r>
          </w:p>
        </w:tc>
      </w:tr>
      <w:tr w14:paraId="68E3F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269E6125">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 xml:space="preserve">Научная электронная библиотека </w:t>
            </w:r>
          </w:p>
          <w:p w14:paraId="25019C23">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49CFC06F">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Российская научная электронная библиотека.</w:t>
            </w:r>
          </w:p>
          <w:p w14:paraId="4216345F">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Свободный доступ</w:t>
            </w:r>
          </w:p>
        </w:tc>
      </w:tr>
    </w:tbl>
    <w:p w14:paraId="59002CA8">
      <w:pPr>
        <w:shd w:val="clear" w:color="auto" w:fill="FFFFFF"/>
        <w:tabs>
          <w:tab w:val="left" w:pos="284"/>
        </w:tabs>
        <w:spacing w:before="100" w:beforeAutospacing="1" w:after="100" w:afterAutospacing="1" w:line="360" w:lineRule="auto"/>
        <w:ind w:firstLine="425"/>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 МАТЕРИАЛЬНО-ТЕХНИЧЕСКОЕ ОБЕСПЕЧЕНИЕ ДИСЦИПЛИНЫ</w:t>
      </w:r>
    </w:p>
    <w:p w14:paraId="76BDFD66">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Для обеспечения подготовки студента по направлению </w:t>
      </w:r>
      <w:r>
        <w:rPr>
          <w:rFonts w:ascii="Times New Roman" w:hAnsi="Times New Roman" w:eastAsia="Times New Roman" w:cs="Times New Roman"/>
          <w:bCs/>
          <w:color w:val="auto"/>
          <w:sz w:val="24"/>
          <w:szCs w:val="24"/>
        </w:rPr>
        <w:t xml:space="preserve">38.03.01 </w:t>
      </w:r>
      <w:r>
        <w:rPr>
          <w:rFonts w:ascii="Times New Roman" w:hAnsi="Times New Roman" w:cs="Times New Roman"/>
          <w:color w:val="auto"/>
          <w:sz w:val="24"/>
          <w:szCs w:val="24"/>
        </w:rPr>
        <w:t xml:space="preserve">- «Экономика», в </w:t>
      </w:r>
      <w:r>
        <w:rPr>
          <w:rFonts w:ascii="Times New Roman" w:hAnsi="Times New Roman" w:eastAsia="Times New Roman" w:cs="Times New Roman"/>
          <w:color w:val="auto"/>
          <w:sz w:val="24"/>
          <w:szCs w:val="24"/>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cs="Times New Roman"/>
          <w:color w:val="auto"/>
          <w:sz w:val="24"/>
          <w:szCs w:val="24"/>
        </w:rPr>
        <w:t xml:space="preserve">создана необходимая материально-техническая база. Спортивное оборудование, спортивные учебные материалы являются частью материально-технического обеспечения дисциплины.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w:t>
      </w:r>
    </w:p>
    <w:p w14:paraId="71AF201F">
      <w:pPr>
        <w:tabs>
          <w:tab w:val="left" w:pos="426"/>
        </w:tabs>
        <w:suppressAutoHyphens/>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Самостоятельная работа студентов очно-заочной формы обучения по дисциплине может быть организована в читальном зале библиотеки</w:t>
      </w:r>
      <w:r>
        <w:rPr>
          <w:rFonts w:ascii="Times New Roman" w:hAnsi="Times New Roman" w:cs="Times New Roman"/>
          <w:color w:val="auto"/>
          <w:sz w:val="24"/>
          <w:szCs w:val="24"/>
        </w:rPr>
        <w:t xml:space="preserve"> с возможностью выхода в Интернет,</w:t>
      </w:r>
      <w:r>
        <w:rPr>
          <w:rFonts w:ascii="Times New Roman" w:hAnsi="Times New Roman" w:eastAsia="Calibri" w:cs="Times New Roman"/>
          <w:color w:val="auto"/>
          <w:sz w:val="24"/>
          <w:szCs w:val="24"/>
        </w:rPr>
        <w:t xml:space="preserve"> или кабинете, где может использоваться научная литература, электронные ресурсы, техническое оборудование (офисная техника, компьютеры) ДВФ ВАВТ.</w:t>
      </w:r>
    </w:p>
    <w:p w14:paraId="66703F05">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Имеются специально оборудованные помещения: спортивные залы (каб. 102,каб.103) аудитории, оснащённые видеопроекционным оборудованием для презентаций, средствами звуковоспроизведения (м</w:t>
      </w:r>
      <w:r>
        <w:rPr>
          <w:rFonts w:ascii="Times New Roman" w:hAnsi="Times New Roman" w:eastAsia="Times New Roman" w:cs="Times New Roman"/>
          <w:color w:val="auto"/>
          <w:sz w:val="24"/>
          <w:szCs w:val="24"/>
          <w:lang w:eastAsia="ru-RU" w:bidi="ru-RU"/>
        </w:rPr>
        <w:t xml:space="preserve">ультимедийным проектором </w:t>
      </w:r>
      <w:r>
        <w:rPr>
          <w:rFonts w:ascii="Times New Roman" w:hAnsi="Times New Roman" w:eastAsia="Times New Roman" w:cs="Times New Roman"/>
          <w:color w:val="auto"/>
          <w:sz w:val="24"/>
          <w:szCs w:val="24"/>
          <w:lang w:val="en-US" w:eastAsia="ru-RU" w:bidi="ru-RU"/>
        </w:rPr>
        <w:t>BenQ</w:t>
      </w:r>
      <w:r>
        <w:rPr>
          <w:rFonts w:ascii="Times New Roman" w:hAnsi="Times New Roman" w:eastAsia="Times New Roman" w:cs="Times New Roman"/>
          <w:color w:val="auto"/>
          <w:sz w:val="24"/>
          <w:szCs w:val="24"/>
          <w:lang w:eastAsia="ru-RU" w:bidi="ru-RU"/>
        </w:rPr>
        <w:t>, экраном для проектора)</w:t>
      </w:r>
      <w:r>
        <w:rPr>
          <w:rFonts w:ascii="Times New Roman" w:hAnsi="Times New Roman" w:eastAsia="Calibri" w:cs="Times New Roman"/>
          <w:color w:val="auto"/>
          <w:sz w:val="24"/>
          <w:szCs w:val="24"/>
        </w:rPr>
        <w:t>.</w:t>
      </w:r>
      <w:r>
        <w:rPr>
          <w:rFonts w:ascii="Times New Roman" w:hAnsi="Times New Roman" w:cs="Times New Roman"/>
          <w:color w:val="auto"/>
          <w:sz w:val="24"/>
          <w:szCs w:val="24"/>
        </w:rPr>
        <w:t xml:space="preserve"> При необходимости используется</w:t>
      </w:r>
      <w:r>
        <w:rPr>
          <w:rFonts w:ascii="Times New Roman" w:hAnsi="Times New Roman" w:cs="Times New Roman"/>
          <w:color w:val="auto"/>
          <w:sz w:val="24"/>
          <w:szCs w:val="24"/>
          <w:lang w:eastAsia="ru-RU" w:bidi="ru-RU"/>
        </w:rPr>
        <w:t xml:space="preserve"> </w:t>
      </w:r>
      <w:r>
        <w:rPr>
          <w:rFonts w:ascii="Times New Roman" w:hAnsi="Times New Roman"/>
          <w:color w:val="auto"/>
          <w:sz w:val="24"/>
          <w:szCs w:val="24"/>
        </w:rPr>
        <w:t>Каб. № 107 – Кабинет для инвалидов и лиц с ограниченными возможностями здоровья.</w:t>
      </w:r>
    </w:p>
    <w:p w14:paraId="7B2E8319">
      <w:pPr>
        <w:tabs>
          <w:tab w:val="left" w:pos="426"/>
        </w:tabs>
        <w:suppressAutoHyphens/>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Обучение инвалидов и лиц с ограниченными возможностями здоровья осуществляется с применением следующего специального оборудования:</w:t>
      </w:r>
    </w:p>
    <w:p w14:paraId="42683F95">
      <w:pPr>
        <w:tabs>
          <w:tab w:val="left" w:pos="426"/>
        </w:tabs>
        <w:suppressAutoHyphens/>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а) для лиц с нарушением слуха (акустический усилитель и колонки, мультимедийный проектор);</w:t>
      </w:r>
    </w:p>
    <w:p w14:paraId="345C0761">
      <w:pPr>
        <w:tabs>
          <w:tab w:val="left" w:pos="426"/>
        </w:tabs>
        <w:suppressAutoHyphens/>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б) для лиц с нарушением зрения (мультимедийный проектор (использование презентаций с укрупненным текстом);</w:t>
      </w:r>
    </w:p>
    <w:p w14:paraId="4993DC52">
      <w:pPr>
        <w:tabs>
          <w:tab w:val="left" w:pos="426"/>
        </w:tabs>
        <w:suppressAutoHyphens/>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в) для лиц с нарушением опорно-двигательного аппарата (персональные мобильные компьютеры-нетбуки).</w:t>
      </w:r>
    </w:p>
    <w:p w14:paraId="48780596">
      <w:pPr>
        <w:pStyle w:val="40"/>
        <w:shd w:val="clear" w:color="auto" w:fill="auto"/>
        <w:spacing w:before="0" w:after="0" w:line="360" w:lineRule="auto"/>
        <w:ind w:firstLine="709"/>
        <w:jc w:val="both"/>
        <w:rPr>
          <w:b w:val="0"/>
          <w:color w:val="auto"/>
          <w:sz w:val="24"/>
          <w:szCs w:val="24"/>
        </w:rPr>
      </w:pPr>
      <w:r>
        <w:rPr>
          <w:b w:val="0"/>
          <w:color w:val="auto"/>
          <w:sz w:val="24"/>
          <w:szCs w:val="24"/>
        </w:rPr>
        <w:t>Для проведения компьютерного тестирования (для лиц с ограниченными возможностями здоровья) несколько занятий могут быть организованы в стационарном компьютерном классе ДВФ ВАВТ.</w:t>
      </w:r>
    </w:p>
    <w:p w14:paraId="3F7B367D">
      <w:pPr>
        <w:pStyle w:val="40"/>
        <w:shd w:val="clear" w:color="auto" w:fill="auto"/>
        <w:spacing w:before="0" w:after="0" w:line="360" w:lineRule="auto"/>
        <w:ind w:firstLine="709"/>
        <w:jc w:val="both"/>
        <w:rPr>
          <w:b w:val="0"/>
          <w:color w:val="auto"/>
          <w:sz w:val="24"/>
          <w:szCs w:val="24"/>
        </w:rPr>
      </w:pPr>
    </w:p>
    <w:p w14:paraId="74E641EF">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9. БИБЛИОГРАФИЧЕСКИЙ СПИСОК</w:t>
      </w:r>
    </w:p>
    <w:p w14:paraId="407C5693">
      <w:pPr>
        <w:spacing w:after="0" w:line="360" w:lineRule="auto"/>
        <w:jc w:val="center"/>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Основная литература:</w:t>
      </w:r>
    </w:p>
    <w:p w14:paraId="7D121CD7">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ЭЛЕКТРОННО-БИБЛИОТЕЧНОЙ СИСТЕМЫ (ЭБС)</w:t>
      </w:r>
    </w:p>
    <w:p w14:paraId="3AE96356">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адрес: www.</w:t>
      </w:r>
      <w:r>
        <w:rPr>
          <w:rFonts w:ascii="Times New Roman" w:hAnsi="Times New Roman" w:eastAsia="Calibri" w:cs="Times New Roman"/>
          <w:color w:val="auto"/>
          <w:sz w:val="24"/>
          <w:szCs w:val="24"/>
          <w:lang w:eastAsia="ru-RU"/>
        </w:rPr>
        <w:t xml:space="preserve"> </w:t>
      </w:r>
      <w:r>
        <w:rPr>
          <w:rFonts w:ascii="Times New Roman" w:hAnsi="Times New Roman" w:eastAsia="Times New Roman" w:cs="Times New Roman"/>
          <w:color w:val="auto"/>
          <w:sz w:val="24"/>
          <w:szCs w:val="24"/>
          <w:lang w:val="en-US" w:eastAsia="ru-RU"/>
        </w:rPr>
        <w:t>z</w:t>
      </w:r>
      <w:r>
        <w:rPr>
          <w:rFonts w:ascii="Times New Roman" w:hAnsi="Times New Roman" w:eastAsia="Times New Roman" w:cs="Times New Roman"/>
          <w:color w:val="auto"/>
          <w:sz w:val="24"/>
          <w:szCs w:val="24"/>
          <w:lang w:eastAsia="ru-RU"/>
        </w:rPr>
        <w:t>nanium.com</w:t>
      </w:r>
    </w:p>
    <w:tbl>
      <w:tblPr>
        <w:tblStyle w:val="6"/>
        <w:tblpPr w:leftFromText="180" w:rightFromText="180" w:vertAnchor="text" w:horzAnchor="margin" w:tblpXSpec="center" w:tblpY="266"/>
        <w:tblW w:w="10773" w:type="dxa"/>
        <w:tblInd w:w="0" w:type="dxa"/>
        <w:tblLayout w:type="fixed"/>
        <w:tblCellMar>
          <w:top w:w="0" w:type="dxa"/>
          <w:left w:w="108" w:type="dxa"/>
          <w:bottom w:w="0" w:type="dxa"/>
          <w:right w:w="108" w:type="dxa"/>
        </w:tblCellMar>
      </w:tblPr>
      <w:tblGrid>
        <w:gridCol w:w="10773"/>
      </w:tblGrid>
      <w:tr w14:paraId="6A08ACCD">
        <w:tblPrEx>
          <w:tblCellMar>
            <w:top w:w="0" w:type="dxa"/>
            <w:left w:w="108" w:type="dxa"/>
            <w:bottom w:w="0" w:type="dxa"/>
            <w:right w:w="108" w:type="dxa"/>
          </w:tblCellMar>
        </w:tblPrEx>
        <w:trPr>
          <w:trHeight w:val="144" w:hRule="atLeast"/>
        </w:trPr>
        <w:tc>
          <w:tcPr>
            <w:tcW w:w="10773" w:type="dxa"/>
          </w:tcPr>
          <w:p w14:paraId="26949E34">
            <w:pPr>
              <w:pStyle w:val="12"/>
              <w:spacing w:line="360" w:lineRule="auto"/>
              <w:ind w:left="601" w:right="60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Каргин, Н. Н. Теоретические основы здоровья человека и его формирования средствами физической культуры и спорта : учебное пособие / Н.Н. Каргин, Ю.А. Лаамарти. — Москва : ИНФРА-М, 2020. — 243 с. — (Высшее образование: Бакалавриат). — DOI 10.12737/1070927. - ISBN 978-5-16-015939-3. - Текст : электронный. - URL: </w:t>
            </w:r>
            <w:r>
              <w:rPr>
                <w:color w:val="auto"/>
              </w:rPr>
              <w:fldChar w:fldCharType="begin"/>
            </w:r>
            <w:r>
              <w:rPr>
                <w:color w:val="auto"/>
              </w:rPr>
              <w:instrText xml:space="preserve"> HYPERLINK "https://znanium.com/catalog/product/1070927" </w:instrText>
            </w:r>
            <w:r>
              <w:rPr>
                <w:color w:val="auto"/>
              </w:rPr>
              <w:fldChar w:fldCharType="separate"/>
            </w:r>
            <w:r>
              <w:rPr>
                <w:rStyle w:val="8"/>
                <w:rFonts w:ascii="Times New Roman" w:hAnsi="Times New Roman" w:cs="Times New Roman"/>
                <w:color w:val="auto"/>
                <w:sz w:val="24"/>
                <w:szCs w:val="24"/>
              </w:rPr>
              <w:t>https://znanium.com/catalog/product/1070927</w:t>
            </w:r>
            <w:r>
              <w:rPr>
                <w:rStyle w:val="8"/>
                <w:rFonts w:ascii="Times New Roman" w:hAnsi="Times New Roman" w:cs="Times New Roman"/>
                <w:color w:val="auto"/>
                <w:sz w:val="24"/>
                <w:szCs w:val="24"/>
              </w:rPr>
              <w:fldChar w:fldCharType="end"/>
            </w:r>
          </w:p>
          <w:p w14:paraId="65E3AA49">
            <w:pPr>
              <w:pStyle w:val="12"/>
              <w:spacing w:line="360" w:lineRule="auto"/>
              <w:ind w:left="601" w:right="60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Каткова, А.М. Физическая культура и спорт : учебное наглядное пособие / А.М. Каткова, А.И. Храмцова. - М. : МПГУ, 2018. - 64 с. - ISBN 978-5-4263-0617-2. - Текст : электронный. - URL: </w:t>
            </w:r>
            <w:r>
              <w:rPr>
                <w:color w:val="auto"/>
              </w:rPr>
              <w:fldChar w:fldCharType="begin"/>
            </w:r>
            <w:r>
              <w:rPr>
                <w:color w:val="auto"/>
              </w:rPr>
              <w:instrText xml:space="preserve"> HYPERLINK "https://znanium.com/catalog/product/1020559" </w:instrText>
            </w:r>
            <w:r>
              <w:rPr>
                <w:color w:val="auto"/>
              </w:rPr>
              <w:fldChar w:fldCharType="separate"/>
            </w:r>
            <w:r>
              <w:rPr>
                <w:rStyle w:val="8"/>
                <w:rFonts w:ascii="Times New Roman" w:hAnsi="Times New Roman" w:cs="Times New Roman"/>
                <w:color w:val="auto"/>
                <w:sz w:val="24"/>
                <w:szCs w:val="24"/>
              </w:rPr>
              <w:t>https://znanium.com/catalog/product/1020559</w:t>
            </w:r>
            <w:r>
              <w:rPr>
                <w:rStyle w:val="8"/>
                <w:rFonts w:ascii="Times New Roman" w:hAnsi="Times New Roman" w:cs="Times New Roman"/>
                <w:color w:val="auto"/>
                <w:sz w:val="24"/>
                <w:szCs w:val="24"/>
              </w:rPr>
              <w:fldChar w:fldCharType="end"/>
            </w:r>
          </w:p>
        </w:tc>
      </w:tr>
    </w:tbl>
    <w:p w14:paraId="69DA1F18">
      <w:pPr>
        <w:widowControl w:val="0"/>
        <w:autoSpaceDE w:val="0"/>
        <w:autoSpaceDN w:val="0"/>
        <w:adjustRightInd w:val="0"/>
        <w:spacing w:after="0" w:line="360" w:lineRule="auto"/>
        <w:rPr>
          <w:rFonts w:ascii="Times New Roman" w:hAnsi="Times New Roman" w:eastAsia="Times New Roman" w:cs="Times New Roman"/>
          <w:color w:val="auto"/>
          <w:sz w:val="24"/>
          <w:szCs w:val="24"/>
          <w:lang w:eastAsia="ru-RU"/>
        </w:rPr>
      </w:pPr>
    </w:p>
    <w:p w14:paraId="6FE7C7C3">
      <w:pPr>
        <w:spacing w:after="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Дополнительная литература</w:t>
      </w:r>
    </w:p>
    <w:p w14:paraId="29E78132">
      <w:pPr>
        <w:pStyle w:val="36"/>
        <w:spacing w:line="360" w:lineRule="auto"/>
        <w:ind w:left="0"/>
        <w:jc w:val="center"/>
        <w:rPr>
          <w:rFonts w:eastAsia="Times New Roman"/>
          <w:bCs/>
          <w:color w:val="auto"/>
        </w:rPr>
      </w:pPr>
      <w:r>
        <w:rPr>
          <w:rFonts w:eastAsia="Times New Roman"/>
          <w:color w:val="auto"/>
        </w:rPr>
        <w:t>ЭЛЕКТРОННО-БИБЛИОТЕЧНОЙ СИСТЕМЫ (ЭБС)</w:t>
      </w:r>
    </w:p>
    <w:p w14:paraId="315430A9">
      <w:pPr>
        <w:pStyle w:val="36"/>
        <w:spacing w:line="360" w:lineRule="auto"/>
        <w:ind w:left="0"/>
        <w:jc w:val="center"/>
        <w:rPr>
          <w:rFonts w:eastAsia="Times New Roman"/>
          <w:bCs/>
          <w:color w:val="auto"/>
        </w:rPr>
      </w:pPr>
      <w:r>
        <w:rPr>
          <w:rFonts w:eastAsia="Times New Roman"/>
          <w:color w:val="auto"/>
        </w:rPr>
        <w:t>адрес: www.</w:t>
      </w:r>
      <w:r>
        <w:rPr>
          <w:color w:val="auto"/>
        </w:rPr>
        <w:t xml:space="preserve"> </w:t>
      </w:r>
      <w:r>
        <w:rPr>
          <w:rFonts w:eastAsia="Times New Roman"/>
          <w:color w:val="auto"/>
          <w:lang w:val="en-US"/>
        </w:rPr>
        <w:t>z</w:t>
      </w:r>
      <w:r>
        <w:rPr>
          <w:rFonts w:eastAsia="Times New Roman"/>
          <w:color w:val="auto"/>
        </w:rPr>
        <w:t>nanium.com</w:t>
      </w:r>
    </w:p>
    <w:tbl>
      <w:tblPr>
        <w:tblStyle w:val="6"/>
        <w:tblpPr w:leftFromText="180" w:rightFromText="180" w:vertAnchor="text" w:horzAnchor="margin" w:tblpXSpec="center" w:tblpY="338"/>
        <w:tblW w:w="10773" w:type="dxa"/>
        <w:tblInd w:w="0" w:type="dxa"/>
        <w:tblLayout w:type="fixed"/>
        <w:tblCellMar>
          <w:top w:w="0" w:type="dxa"/>
          <w:left w:w="108" w:type="dxa"/>
          <w:bottom w:w="0" w:type="dxa"/>
          <w:right w:w="108" w:type="dxa"/>
        </w:tblCellMar>
      </w:tblPr>
      <w:tblGrid>
        <w:gridCol w:w="10773"/>
      </w:tblGrid>
      <w:tr w14:paraId="12C3E0DD">
        <w:tblPrEx>
          <w:tblCellMar>
            <w:top w:w="0" w:type="dxa"/>
            <w:left w:w="108" w:type="dxa"/>
            <w:bottom w:w="0" w:type="dxa"/>
            <w:right w:w="108" w:type="dxa"/>
          </w:tblCellMar>
        </w:tblPrEx>
        <w:trPr>
          <w:trHeight w:val="144" w:hRule="atLeast"/>
        </w:trPr>
        <w:tc>
          <w:tcPr>
            <w:tcW w:w="10773" w:type="dxa"/>
            <w:vAlign w:val="center"/>
          </w:tcPr>
          <w:p w14:paraId="05DB808A">
            <w:pPr>
              <w:pStyle w:val="12"/>
              <w:spacing w:line="360" w:lineRule="auto"/>
              <w:ind w:left="601" w:right="60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Барчуков Игорь Сергеевич Физическая культура и физическая подготовка: Учебник / Барчуков И.С., Назаров Ю.Н., Егоров С.С.; Под ред. Кикоть В.Я. - М.:ЮНИТИ-ДАНА, 2015. - 431 с.: Режим доступа: </w:t>
            </w:r>
            <w:r>
              <w:rPr>
                <w:color w:val="auto"/>
              </w:rPr>
              <w:fldChar w:fldCharType="begin"/>
            </w:r>
            <w:r>
              <w:rPr>
                <w:color w:val="auto"/>
              </w:rPr>
              <w:instrText xml:space="preserve"> HYPERLINK "https://znanium.com/catalog/document?id=341538" </w:instrText>
            </w:r>
            <w:r>
              <w:rPr>
                <w:color w:val="auto"/>
              </w:rPr>
              <w:fldChar w:fldCharType="separate"/>
            </w:r>
            <w:r>
              <w:rPr>
                <w:rStyle w:val="8"/>
                <w:rFonts w:ascii="Times New Roman" w:hAnsi="Times New Roman" w:cs="Times New Roman"/>
                <w:color w:val="auto"/>
                <w:sz w:val="24"/>
                <w:szCs w:val="24"/>
              </w:rPr>
              <w:t>https://znanium.com/catalog/document?id=341538</w:t>
            </w:r>
            <w:r>
              <w:rPr>
                <w:rStyle w:val="8"/>
                <w:rFonts w:ascii="Times New Roman" w:hAnsi="Times New Roman" w:cs="Times New Roman"/>
                <w:color w:val="auto"/>
                <w:sz w:val="24"/>
                <w:szCs w:val="24"/>
              </w:rPr>
              <w:fldChar w:fldCharType="end"/>
            </w:r>
          </w:p>
          <w:p w14:paraId="50DEEA00">
            <w:pPr>
              <w:spacing w:line="360" w:lineRule="auto"/>
              <w:ind w:left="601" w:right="742"/>
              <w:jc w:val="both"/>
              <w:rPr>
                <w:rFonts w:ascii="Times New Roman" w:hAnsi="Times New Roman" w:cs="Times New Roman"/>
                <w:color w:val="auto"/>
                <w:sz w:val="24"/>
                <w:szCs w:val="24"/>
              </w:rPr>
            </w:pPr>
          </w:p>
        </w:tc>
      </w:tr>
    </w:tbl>
    <w:p w14:paraId="7F96301C">
      <w:pPr>
        <w:spacing w:after="0" w:line="360" w:lineRule="auto"/>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3FC09A5B">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Профессиональные базы данных и информационные поисковые системы, интернет-ресурсы свободного доступа</w:t>
      </w:r>
    </w:p>
    <w:p w14:paraId="0A26A7F4">
      <w:pPr>
        <w:pStyle w:val="36"/>
        <w:numPr>
          <w:ilvl w:val="0"/>
          <w:numId w:val="4"/>
        </w:numPr>
        <w:spacing w:line="360" w:lineRule="auto"/>
        <w:ind w:left="0" w:firstLine="0"/>
        <w:jc w:val="both"/>
        <w:rPr>
          <w:color w:val="auto"/>
        </w:rPr>
      </w:pPr>
      <w:r>
        <w:rPr>
          <w:color w:val="auto"/>
        </w:rPr>
        <w:t xml:space="preserve">Федеральная служба государственной статистики: </w:t>
      </w:r>
      <w:r>
        <w:rPr>
          <w:color w:val="auto"/>
        </w:rPr>
        <w:fldChar w:fldCharType="begin"/>
      </w:r>
      <w:r>
        <w:rPr>
          <w:color w:val="auto"/>
        </w:rPr>
        <w:instrText xml:space="preserve"> HYPERLINK "https://rosstat.gov.ru" </w:instrText>
      </w:r>
      <w:r>
        <w:rPr>
          <w:color w:val="auto"/>
        </w:rPr>
        <w:fldChar w:fldCharType="separate"/>
      </w:r>
      <w:r>
        <w:rPr>
          <w:rStyle w:val="8"/>
          <w:color w:val="auto"/>
        </w:rPr>
        <w:t>https://rosstat.gov.ru</w:t>
      </w:r>
      <w:r>
        <w:rPr>
          <w:rStyle w:val="8"/>
          <w:color w:val="auto"/>
        </w:rPr>
        <w:fldChar w:fldCharType="end"/>
      </w:r>
    </w:p>
    <w:p w14:paraId="0805E1C8">
      <w:pPr>
        <w:pStyle w:val="36"/>
        <w:spacing w:line="360" w:lineRule="auto"/>
        <w:ind w:left="0"/>
        <w:jc w:val="both"/>
        <w:rPr>
          <w:color w:val="auto"/>
        </w:rPr>
      </w:pPr>
      <w:r>
        <w:rPr>
          <w:color w:val="auto"/>
        </w:rPr>
        <w:t xml:space="preserve">- основные статистические данные: </w:t>
      </w:r>
      <w:r>
        <w:rPr>
          <w:color w:val="auto"/>
        </w:rPr>
        <w:fldChar w:fldCharType="begin"/>
      </w:r>
      <w:r>
        <w:rPr>
          <w:color w:val="auto"/>
        </w:rPr>
        <w:instrText xml:space="preserve"> HYPERLINK "https://rosstat.gov.ru/statistic" </w:instrText>
      </w:r>
      <w:r>
        <w:rPr>
          <w:color w:val="auto"/>
        </w:rPr>
        <w:fldChar w:fldCharType="separate"/>
      </w:r>
      <w:r>
        <w:rPr>
          <w:rStyle w:val="8"/>
          <w:color w:val="auto"/>
        </w:rPr>
        <w:t>https://rosstat.gov.ru/statistic</w:t>
      </w:r>
      <w:r>
        <w:rPr>
          <w:rStyle w:val="8"/>
          <w:color w:val="auto"/>
        </w:rPr>
        <w:fldChar w:fldCharType="end"/>
      </w:r>
      <w:r>
        <w:rPr>
          <w:color w:val="auto"/>
        </w:rPr>
        <w:t>;</w:t>
      </w:r>
    </w:p>
    <w:p w14:paraId="64B37A97">
      <w:pPr>
        <w:pStyle w:val="36"/>
        <w:spacing w:line="360" w:lineRule="auto"/>
        <w:ind w:left="0"/>
        <w:jc w:val="both"/>
        <w:rPr>
          <w:color w:val="auto"/>
        </w:rPr>
      </w:pPr>
      <w:r>
        <w:rPr>
          <w:color w:val="auto"/>
        </w:rPr>
        <w:t>- публикации (сборники): https://rosstat.gov.ru/publications-plans</w:t>
      </w:r>
    </w:p>
    <w:p w14:paraId="5472D0E4">
      <w:pPr>
        <w:pStyle w:val="36"/>
        <w:numPr>
          <w:ilvl w:val="0"/>
          <w:numId w:val="4"/>
        </w:numPr>
        <w:spacing w:line="360" w:lineRule="auto"/>
        <w:ind w:left="0" w:firstLine="0"/>
        <w:jc w:val="both"/>
        <w:rPr>
          <w:color w:val="auto"/>
        </w:rPr>
      </w:pPr>
      <w:r>
        <w:rPr>
          <w:color w:val="auto"/>
        </w:rPr>
        <w:t xml:space="preserve">Территориальный орган Федеральной службы государственной статистики по Камчатскому краю </w:t>
      </w:r>
      <w:r>
        <w:rPr>
          <w:color w:val="auto"/>
        </w:rPr>
        <w:fldChar w:fldCharType="begin"/>
      </w:r>
      <w:r>
        <w:rPr>
          <w:color w:val="auto"/>
        </w:rPr>
        <w:instrText xml:space="preserve"> HYPERLINK "https://kamstat.gks.ru/official_publications" </w:instrText>
      </w:r>
      <w:r>
        <w:rPr>
          <w:color w:val="auto"/>
        </w:rPr>
        <w:fldChar w:fldCharType="separate"/>
      </w:r>
      <w:r>
        <w:rPr>
          <w:rStyle w:val="8"/>
          <w:color w:val="auto"/>
        </w:rPr>
        <w:t>https://kamstat.gks.ru/official_publications</w:t>
      </w:r>
      <w:r>
        <w:rPr>
          <w:rStyle w:val="8"/>
          <w:color w:val="auto"/>
        </w:rPr>
        <w:fldChar w:fldCharType="end"/>
      </w:r>
      <w:r>
        <w:rPr>
          <w:color w:val="auto"/>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53C49318">
      <w:pPr>
        <w:pStyle w:val="36"/>
        <w:numPr>
          <w:ilvl w:val="0"/>
          <w:numId w:val="4"/>
        </w:numPr>
        <w:tabs>
          <w:tab w:val="left" w:pos="284"/>
        </w:tabs>
        <w:spacing w:line="360" w:lineRule="auto"/>
        <w:ind w:left="0" w:firstLine="0"/>
        <w:jc w:val="both"/>
        <w:rPr>
          <w:color w:val="auto"/>
        </w:rPr>
      </w:pPr>
      <w:r>
        <w:rPr>
          <w:color w:val="auto"/>
        </w:rPr>
        <w:t xml:space="preserve">Министерство спорта Российской Федерации </w:t>
      </w:r>
      <w:r>
        <w:rPr>
          <w:color w:val="auto"/>
        </w:rPr>
        <w:fldChar w:fldCharType="begin"/>
      </w:r>
      <w:r>
        <w:rPr>
          <w:color w:val="auto"/>
        </w:rPr>
        <w:instrText xml:space="preserve"> HYPERLINK "https://minsport.gov.ru/" </w:instrText>
      </w:r>
      <w:r>
        <w:rPr>
          <w:color w:val="auto"/>
        </w:rPr>
        <w:fldChar w:fldCharType="separate"/>
      </w:r>
      <w:r>
        <w:rPr>
          <w:rStyle w:val="8"/>
          <w:color w:val="auto"/>
        </w:rPr>
        <w:t>https://minsport.gov.ru/</w:t>
      </w:r>
      <w:r>
        <w:rPr>
          <w:rStyle w:val="8"/>
          <w:color w:val="auto"/>
        </w:rPr>
        <w:fldChar w:fldCharType="end"/>
      </w:r>
    </w:p>
    <w:p w14:paraId="374BD882">
      <w:pPr>
        <w:pStyle w:val="36"/>
        <w:numPr>
          <w:ilvl w:val="0"/>
          <w:numId w:val="4"/>
        </w:numPr>
        <w:tabs>
          <w:tab w:val="left" w:pos="284"/>
        </w:tabs>
        <w:spacing w:line="360" w:lineRule="auto"/>
        <w:ind w:left="0" w:firstLine="0"/>
        <w:jc w:val="both"/>
        <w:rPr>
          <w:color w:val="auto"/>
        </w:rPr>
      </w:pPr>
      <w:r>
        <w:rPr>
          <w:color w:val="auto"/>
        </w:rPr>
        <w:t xml:space="preserve">Министерство спорта Камчатского края </w:t>
      </w:r>
      <w:r>
        <w:rPr>
          <w:color w:val="auto"/>
        </w:rPr>
        <w:fldChar w:fldCharType="begin"/>
      </w:r>
      <w:r>
        <w:rPr>
          <w:color w:val="auto"/>
        </w:rPr>
        <w:instrText xml:space="preserve"> HYPERLINK "https://kamgov.ru/minsport" </w:instrText>
      </w:r>
      <w:r>
        <w:rPr>
          <w:color w:val="auto"/>
        </w:rPr>
        <w:fldChar w:fldCharType="separate"/>
      </w:r>
      <w:r>
        <w:rPr>
          <w:rStyle w:val="8"/>
          <w:color w:val="auto"/>
        </w:rPr>
        <w:t>https://kamgov.ru/minsport</w:t>
      </w:r>
      <w:r>
        <w:rPr>
          <w:rStyle w:val="8"/>
          <w:color w:val="auto"/>
        </w:rPr>
        <w:fldChar w:fldCharType="end"/>
      </w:r>
    </w:p>
    <w:p w14:paraId="73BDD66E">
      <w:pPr>
        <w:pStyle w:val="36"/>
        <w:spacing w:line="360" w:lineRule="auto"/>
        <w:ind w:left="0"/>
        <w:jc w:val="both"/>
        <w:rPr>
          <w:color w:val="auto"/>
        </w:rPr>
      </w:pPr>
      <w:r>
        <w:rPr>
          <w:color w:val="auto"/>
        </w:rPr>
        <w:t xml:space="preserve">- положения </w:t>
      </w:r>
      <w:r>
        <w:rPr>
          <w:color w:val="auto"/>
        </w:rPr>
        <w:fldChar w:fldCharType="begin"/>
      </w:r>
      <w:r>
        <w:rPr>
          <w:color w:val="auto"/>
        </w:rPr>
        <w:instrText xml:space="preserve"> HYPERLINK "https://www.kamgov.ru/minsport/general_information/status/izmenenia-v-polozenie-spartakiady-molodezi-kamcatskogo-kraa-po-boksu-5415" </w:instrText>
      </w:r>
      <w:r>
        <w:rPr>
          <w:color w:val="auto"/>
        </w:rPr>
        <w:fldChar w:fldCharType="separate"/>
      </w:r>
      <w:r>
        <w:rPr>
          <w:rStyle w:val="8"/>
          <w:color w:val="auto"/>
        </w:rPr>
        <w:t>https://www.kamgov.ru/minsport/general_information/status/izmenenia-v-polozenie-spartakiady-molodezi-kamcatskogo-kraa-po-boksu-5415</w:t>
      </w:r>
      <w:r>
        <w:rPr>
          <w:rStyle w:val="8"/>
          <w:color w:val="auto"/>
        </w:rPr>
        <w:fldChar w:fldCharType="end"/>
      </w:r>
    </w:p>
    <w:p w14:paraId="54D826AE">
      <w:pPr>
        <w:pStyle w:val="36"/>
        <w:spacing w:line="360" w:lineRule="auto"/>
        <w:ind w:left="0"/>
        <w:jc w:val="both"/>
        <w:rPr>
          <w:color w:val="auto"/>
        </w:rPr>
      </w:pPr>
      <w:r>
        <w:rPr>
          <w:color w:val="auto"/>
        </w:rPr>
        <w:t xml:space="preserve">- концепция подготовки спортивного резерва в Камчатском крае до 2025 года </w:t>
      </w:r>
      <w:r>
        <w:rPr>
          <w:color w:val="auto"/>
        </w:rPr>
        <w:fldChar w:fldCharType="begin"/>
      </w:r>
      <w:r>
        <w:rPr>
          <w:color w:val="auto"/>
        </w:rPr>
        <w:instrText xml:space="preserve"> HYPERLINK "https://www.kamgov.ru/minsport/koncepcia-podgotovki-sportivnogo-rezerva-v-kamcatskom-krae-do-2025-goda/koncepcia-podgotovki-sportivnogo-rezerva-v-kamcatskom-krae-do-2025-goda" </w:instrText>
      </w:r>
      <w:r>
        <w:rPr>
          <w:color w:val="auto"/>
        </w:rPr>
        <w:fldChar w:fldCharType="separate"/>
      </w:r>
      <w:r>
        <w:rPr>
          <w:rStyle w:val="8"/>
          <w:color w:val="auto"/>
        </w:rPr>
        <w:t>https://www.kamgov.ru/minsport/koncepcia-podgotovki-sportivnogo-rezerva-v-kamcatskom-krae-do-2025-goda/koncepcia-podgotovki-sportivnogo-rezerva-v-kamcatskom-krae-do-2025-goda</w:t>
      </w:r>
      <w:r>
        <w:rPr>
          <w:rStyle w:val="8"/>
          <w:color w:val="auto"/>
        </w:rPr>
        <w:fldChar w:fldCharType="end"/>
      </w:r>
    </w:p>
    <w:p w14:paraId="0350D0A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7. История Олимпийских игр </w:t>
      </w:r>
      <w:r>
        <w:rPr>
          <w:color w:val="auto"/>
        </w:rPr>
        <w:fldChar w:fldCharType="begin"/>
      </w:r>
      <w:r>
        <w:rPr>
          <w:color w:val="auto"/>
        </w:rPr>
        <w:instrText xml:space="preserve"> HYPERLINK "https://www.olympichistory.info/" </w:instrText>
      </w:r>
      <w:r>
        <w:rPr>
          <w:color w:val="auto"/>
        </w:rPr>
        <w:fldChar w:fldCharType="separate"/>
      </w:r>
      <w:r>
        <w:rPr>
          <w:rStyle w:val="8"/>
          <w:rFonts w:ascii="Times New Roman" w:hAnsi="Times New Roman" w:cs="Times New Roman"/>
          <w:color w:val="auto"/>
          <w:sz w:val="24"/>
          <w:szCs w:val="24"/>
        </w:rPr>
        <w:t>https://www.olympichistory.info/</w:t>
      </w:r>
      <w:r>
        <w:rPr>
          <w:rStyle w:val="8"/>
          <w:rFonts w:ascii="Times New Roman" w:hAnsi="Times New Roman" w:cs="Times New Roman"/>
          <w:color w:val="auto"/>
          <w:sz w:val="24"/>
          <w:szCs w:val="24"/>
        </w:rPr>
        <w:fldChar w:fldCharType="end"/>
      </w:r>
    </w:p>
    <w:p w14:paraId="4E608E2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8. Национальная информационная сеть «Спортивная Россия» </w:t>
      </w:r>
      <w:r>
        <w:rPr>
          <w:color w:val="auto"/>
        </w:rPr>
        <w:fldChar w:fldCharType="begin"/>
      </w:r>
      <w:r>
        <w:rPr>
          <w:color w:val="auto"/>
        </w:rPr>
        <w:instrText xml:space="preserve"> HYPERLINK "https://www.infosport.ru/" </w:instrText>
      </w:r>
      <w:r>
        <w:rPr>
          <w:color w:val="auto"/>
        </w:rPr>
        <w:fldChar w:fldCharType="separate"/>
      </w:r>
      <w:r>
        <w:rPr>
          <w:rStyle w:val="8"/>
          <w:rFonts w:ascii="Times New Roman" w:hAnsi="Times New Roman" w:cs="Times New Roman"/>
          <w:color w:val="auto"/>
          <w:sz w:val="24"/>
          <w:szCs w:val="24"/>
        </w:rPr>
        <w:t>https://www.infosport.ru/</w:t>
      </w:r>
      <w:r>
        <w:rPr>
          <w:rStyle w:val="8"/>
          <w:rFonts w:ascii="Times New Roman" w:hAnsi="Times New Roman" w:cs="Times New Roman"/>
          <w:color w:val="auto"/>
          <w:sz w:val="24"/>
          <w:szCs w:val="24"/>
        </w:rPr>
        <w:fldChar w:fldCharType="end"/>
      </w:r>
    </w:p>
    <w:p w14:paraId="693A239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9. Спорт и право </w:t>
      </w:r>
      <w:r>
        <w:rPr>
          <w:color w:val="auto"/>
        </w:rPr>
        <w:fldChar w:fldCharType="begin"/>
      </w:r>
      <w:r>
        <w:rPr>
          <w:color w:val="auto"/>
        </w:rPr>
        <w:instrText xml:space="preserve"> HYPERLINK "http://sportfiction.ru/papers/sport-i-pravo/" </w:instrText>
      </w:r>
      <w:r>
        <w:rPr>
          <w:color w:val="auto"/>
        </w:rPr>
        <w:fldChar w:fldCharType="separate"/>
      </w:r>
      <w:r>
        <w:rPr>
          <w:rStyle w:val="8"/>
          <w:rFonts w:ascii="Times New Roman" w:hAnsi="Times New Roman" w:cs="Times New Roman"/>
          <w:color w:val="auto"/>
          <w:sz w:val="24"/>
          <w:szCs w:val="24"/>
        </w:rPr>
        <w:t>http://sportfiction.ru/papers/sport-i-pravo/</w:t>
      </w:r>
      <w:r>
        <w:rPr>
          <w:rStyle w:val="8"/>
          <w:rFonts w:ascii="Times New Roman" w:hAnsi="Times New Roman" w:cs="Times New Roman"/>
          <w:color w:val="auto"/>
          <w:sz w:val="24"/>
          <w:szCs w:val="24"/>
        </w:rPr>
        <w:fldChar w:fldCharType="end"/>
      </w:r>
    </w:p>
    <w:p w14:paraId="76745C40">
      <w:pPr>
        <w:spacing w:after="0" w:line="360" w:lineRule="auto"/>
        <w:jc w:val="both"/>
        <w:rPr>
          <w:rStyle w:val="8"/>
          <w:rFonts w:ascii="Times New Roman" w:hAnsi="Times New Roman" w:cs="Times New Roman"/>
          <w:color w:val="auto"/>
          <w:sz w:val="24"/>
          <w:szCs w:val="24"/>
        </w:rPr>
      </w:pPr>
      <w:r>
        <w:rPr>
          <w:rFonts w:ascii="Times New Roman" w:hAnsi="Times New Roman" w:cs="Times New Roman"/>
          <w:color w:val="auto"/>
          <w:sz w:val="24"/>
          <w:szCs w:val="24"/>
        </w:rPr>
        <w:t xml:space="preserve">10. Теория и практика физической культуры </w:t>
      </w:r>
      <w:r>
        <w:rPr>
          <w:color w:val="auto"/>
        </w:rPr>
        <w:fldChar w:fldCharType="begin"/>
      </w:r>
      <w:r>
        <w:rPr>
          <w:color w:val="auto"/>
        </w:rPr>
        <w:instrText xml:space="preserve"> HYPERLINK "http://teoriya.ru/ru" </w:instrText>
      </w:r>
      <w:r>
        <w:rPr>
          <w:color w:val="auto"/>
        </w:rPr>
        <w:fldChar w:fldCharType="separate"/>
      </w:r>
      <w:r>
        <w:rPr>
          <w:rStyle w:val="8"/>
          <w:rFonts w:ascii="Times New Roman" w:hAnsi="Times New Roman" w:cs="Times New Roman"/>
          <w:color w:val="auto"/>
          <w:sz w:val="24"/>
          <w:szCs w:val="24"/>
        </w:rPr>
        <w:t>http://teoriya.ru/ru</w:t>
      </w:r>
      <w:r>
        <w:rPr>
          <w:rStyle w:val="8"/>
          <w:rFonts w:ascii="Times New Roman" w:hAnsi="Times New Roman" w:cs="Times New Roman"/>
          <w:color w:val="auto"/>
          <w:sz w:val="24"/>
          <w:szCs w:val="24"/>
        </w:rPr>
        <w:fldChar w:fldCharType="end"/>
      </w:r>
    </w:p>
    <w:p w14:paraId="690401E0">
      <w:pPr>
        <w:spacing w:after="0" w:line="360" w:lineRule="auto"/>
        <w:jc w:val="both"/>
        <w:rPr>
          <w:rStyle w:val="73"/>
          <w:rFonts w:ascii="Times New Roman" w:hAnsi="Times New Roman" w:cs="Times New Roman"/>
          <w:color w:val="auto"/>
        </w:rPr>
      </w:pPr>
      <w:r>
        <w:rPr>
          <w:rStyle w:val="8"/>
          <w:rFonts w:ascii="Times New Roman" w:hAnsi="Times New Roman" w:cs="Times New Roman"/>
          <w:color w:val="auto"/>
          <w:sz w:val="24"/>
          <w:szCs w:val="24"/>
          <w:u w:val="none"/>
        </w:rPr>
        <w:t>11</w:t>
      </w:r>
      <w:r>
        <w:rPr>
          <w:rStyle w:val="8"/>
          <w:rFonts w:ascii="Times New Roman" w:hAnsi="Times New Roman" w:cs="Times New Roman"/>
          <w:color w:val="auto"/>
          <w:sz w:val="24"/>
          <w:szCs w:val="24"/>
        </w:rPr>
        <w:t>.</w:t>
      </w:r>
      <w:r>
        <w:rPr>
          <w:rFonts w:ascii="Times New Roman" w:hAnsi="Times New Roman" w:cs="Times New Roman"/>
          <w:color w:val="auto"/>
          <w:sz w:val="24"/>
          <w:szCs w:val="24"/>
        </w:rPr>
        <w:t xml:space="preserve"> Информационные системы, ссылки на которые размещены в ЭБС ДВФ ВАВТ </w:t>
      </w:r>
      <w:r>
        <w:rPr>
          <w:color w:val="auto"/>
        </w:rPr>
        <w:fldChar w:fldCharType="begin"/>
      </w:r>
      <w:r>
        <w:rPr>
          <w:color w:val="auto"/>
        </w:rPr>
        <w:instrText xml:space="preserve"> HYPERLINK "http://dvf-vavt.ru/biblioteka1/help_stud/" </w:instrText>
      </w:r>
      <w:r>
        <w:rPr>
          <w:color w:val="auto"/>
        </w:rPr>
        <w:fldChar w:fldCharType="separate"/>
      </w:r>
      <w:r>
        <w:rPr>
          <w:rStyle w:val="8"/>
          <w:rFonts w:ascii="Times New Roman" w:hAnsi="Times New Roman" w:cs="Times New Roman"/>
          <w:color w:val="auto"/>
          <w:sz w:val="24"/>
        </w:rPr>
        <w:t>http://dvf-vavt.ru/biblioteka1/help_stud/</w:t>
      </w:r>
      <w:r>
        <w:rPr>
          <w:rStyle w:val="8"/>
          <w:rFonts w:ascii="Times New Roman" w:hAnsi="Times New Roman" w:cs="Times New Roman"/>
          <w:color w:val="auto"/>
          <w:sz w:val="24"/>
        </w:rPr>
        <w:fldChar w:fldCharType="end"/>
      </w:r>
    </w:p>
    <w:p w14:paraId="5AD4EBA4">
      <w:pPr>
        <w:spacing w:after="0" w:line="360" w:lineRule="auto"/>
        <w:jc w:val="both"/>
        <w:rPr>
          <w:rFonts w:ascii="Times New Roman" w:hAnsi="Times New Roman" w:eastAsia="Times New Roman" w:cs="Times New Roman"/>
          <w:bCs/>
          <w:color w:val="auto"/>
          <w:sz w:val="24"/>
          <w:szCs w:val="24"/>
          <w:lang w:eastAsia="ru-RU"/>
        </w:rPr>
      </w:pPr>
    </w:p>
    <w:p w14:paraId="34206984">
      <w:pPr>
        <w:spacing w:after="0" w:line="360" w:lineRule="auto"/>
        <w:jc w:val="both"/>
        <w:rPr>
          <w:rFonts w:ascii="Times New Roman" w:hAnsi="Times New Roman" w:eastAsia="Times New Roman" w:cs="Times New Roman"/>
          <w:bCs/>
          <w:color w:val="auto"/>
          <w:sz w:val="24"/>
          <w:szCs w:val="24"/>
          <w:lang w:eastAsia="ru-RU"/>
        </w:rPr>
      </w:pPr>
    </w:p>
    <w:p w14:paraId="5A7CAC1E">
      <w:pPr>
        <w:spacing w:after="0" w:line="360" w:lineRule="auto"/>
        <w:jc w:val="both"/>
        <w:rPr>
          <w:rFonts w:ascii="Times New Roman" w:hAnsi="Times New Roman" w:eastAsia="Times New Roman" w:cs="Times New Roman"/>
          <w:bCs/>
          <w:color w:val="auto"/>
          <w:sz w:val="24"/>
          <w:szCs w:val="24"/>
          <w:lang w:eastAsia="ru-RU"/>
        </w:rPr>
      </w:pPr>
    </w:p>
    <w:p w14:paraId="23C6772B">
      <w:pPr>
        <w:spacing w:after="0" w:line="360" w:lineRule="auto"/>
        <w:jc w:val="both"/>
        <w:rPr>
          <w:rFonts w:ascii="Times New Roman" w:hAnsi="Times New Roman" w:eastAsia="Times New Roman" w:cs="Times New Roman"/>
          <w:bCs/>
          <w:color w:val="auto"/>
          <w:sz w:val="24"/>
          <w:szCs w:val="24"/>
          <w:lang w:eastAsia="ru-RU"/>
        </w:rPr>
      </w:pPr>
    </w:p>
    <w:p w14:paraId="6F1A402F">
      <w:pPr>
        <w:spacing w:after="0" w:line="360" w:lineRule="auto"/>
        <w:jc w:val="both"/>
        <w:rPr>
          <w:rFonts w:ascii="Times New Roman" w:hAnsi="Times New Roman" w:eastAsia="Times New Roman" w:cs="Times New Roman"/>
          <w:bCs/>
          <w:color w:val="auto"/>
          <w:sz w:val="24"/>
          <w:szCs w:val="24"/>
          <w:lang w:eastAsia="ru-RU"/>
        </w:rPr>
      </w:pPr>
    </w:p>
    <w:p w14:paraId="5D1D2D74">
      <w:pPr>
        <w:spacing w:after="0" w:line="360" w:lineRule="auto"/>
        <w:jc w:val="both"/>
        <w:rPr>
          <w:rFonts w:ascii="Times New Roman" w:hAnsi="Times New Roman" w:eastAsia="Times New Roman" w:cs="Times New Roman"/>
          <w:bCs/>
          <w:color w:val="auto"/>
          <w:sz w:val="24"/>
          <w:szCs w:val="24"/>
          <w:lang w:eastAsia="ru-RU"/>
        </w:rPr>
      </w:pPr>
    </w:p>
    <w:p w14:paraId="3560D73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lang w:eastAsia="ru-RU"/>
        </w:rPr>
        <w:drawing>
          <wp:anchor distT="0" distB="0" distL="114300" distR="114300" simplePos="0" relativeHeight="251662336" behindDoc="0" locked="0" layoutInCell="1" allowOverlap="1">
            <wp:simplePos x="0" y="0"/>
            <wp:positionH relativeFrom="margin">
              <wp:posOffset>-638175</wp:posOffset>
            </wp:positionH>
            <wp:positionV relativeFrom="margin">
              <wp:posOffset>-257175</wp:posOffset>
            </wp:positionV>
            <wp:extent cx="840105" cy="774065"/>
            <wp:effectExtent l="0" t="0" r="0" b="6985"/>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5F2CE3E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58309C2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-440055</wp:posOffset>
                </wp:positionH>
                <wp:positionV relativeFrom="paragraph">
                  <wp:posOffset>253365</wp:posOffset>
                </wp:positionV>
                <wp:extent cx="6040755" cy="27305"/>
                <wp:effectExtent l="0" t="19050" r="55245" b="48895"/>
                <wp:wrapNone/>
                <wp:docPr id="2" name="Прямая соединительная линия 2"/>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2" o:spid="_x0000_s1026" o:spt="20" style="position:absolute;left:0pt;flip:y;margin-left:-34.65pt;margin-top:19.95pt;height:2.15pt;width:475.65pt;z-index:251661312;mso-width-relative:page;mso-height-relative:page;" filled="f" stroked="t" coordsize="21600,21600" o:gfxdata="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9oqFC2QAAAAkBAAAP&#10;AAAAAAAAAAEAIAAAACIAAABkcnMvZG93bnJldi54bWxQSwECFAAUAAAACACHTuJAtlykGRcCAADv&#10;AwAADgAAAAAAAAABACAAAAAoAQAAZHJzL2Uyb0RvYy54bWxQSwUGAAAAAAYABgBZAQAAsQUAAAAA&#10;">
                <v:fill on="f" focussize="0,0"/>
                <v:stroke weight="4.5pt" color="#000000" linestyle="thickThin" joinstyle="round"/>
                <v:imagedata o:title=""/>
                <o:lock v:ext="edit" aspectratio="f"/>
              </v:line>
            </w:pict>
          </mc:Fallback>
        </mc:AlternateContent>
      </w:r>
      <w:r>
        <w:rPr>
          <w:rFonts w:ascii="Times New Roman" w:hAnsi="Times New Roman" w:eastAsia="Times New Roman" w:cs="Times New Roman"/>
          <w:color w:val="auto"/>
          <w:sz w:val="24"/>
          <w:szCs w:val="24"/>
          <w:lang w:eastAsia="ru-RU"/>
        </w:rPr>
        <w:t>Министерства экономического развития Российской Федерации»</w:t>
      </w:r>
    </w:p>
    <w:p w14:paraId="5BE2EEE3">
      <w:pPr>
        <w:spacing w:after="0" w:line="360" w:lineRule="auto"/>
        <w:rPr>
          <w:rFonts w:ascii="Times New Roman" w:hAnsi="Times New Roman" w:eastAsia="Calibri" w:cs="Times New Roman"/>
          <w:color w:val="auto"/>
          <w:sz w:val="24"/>
          <w:szCs w:val="24"/>
          <w:lang w:eastAsia="ru-RU"/>
        </w:rPr>
      </w:pPr>
    </w:p>
    <w:p w14:paraId="2BF36431">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Calibri" w:cs="Times New Roman"/>
          <w:b/>
          <w:bCs/>
          <w:caps/>
          <w:color w:val="auto"/>
          <w:sz w:val="24"/>
          <w:szCs w:val="24"/>
          <w:lang w:eastAsia="ru-RU"/>
        </w:rPr>
        <w:t>КАФЕДРА Естественные и социально-гуманитарные науки</w:t>
      </w:r>
    </w:p>
    <w:p w14:paraId="33576A97">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3BA104F0">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2B473C1D">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66D9DE9A">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4F3DB161">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0CCAC49C">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59E55D80">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4F40E69E">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07DC238D">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 xml:space="preserve"> ОЦЕНОЧНЫе СРЕДСТВа </w:t>
      </w:r>
    </w:p>
    <w:p w14:paraId="234C9E22">
      <w:pPr>
        <w:tabs>
          <w:tab w:val="left" w:pos="709"/>
        </w:tabs>
        <w:suppressAutoHyphens/>
        <w:spacing w:after="0" w:line="360" w:lineRule="auto"/>
        <w:jc w:val="center"/>
        <w:rPr>
          <w:rFonts w:ascii="Times New Roman" w:hAnsi="Times New Roman" w:eastAsia="Times New Roman" w:cs="Times New Roman"/>
          <w:b/>
          <w:color w:val="auto"/>
          <w:sz w:val="24"/>
          <w:szCs w:val="24"/>
          <w:lang w:eastAsia="ru-RU"/>
        </w:rPr>
      </w:pPr>
    </w:p>
    <w:p w14:paraId="4D5B43E2">
      <w:pPr>
        <w:tabs>
          <w:tab w:val="left" w:pos="709"/>
        </w:tabs>
        <w:suppressAutoHyphens/>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color w:val="auto"/>
          <w:sz w:val="28"/>
          <w:szCs w:val="28"/>
          <w:lang w:eastAsia="ru-RU"/>
        </w:rPr>
        <w:t>по дисциплине</w:t>
      </w:r>
      <w:r>
        <w:rPr>
          <w:rFonts w:ascii="Times New Roman" w:hAnsi="Times New Roman" w:eastAsia="Times New Roman" w:cs="Times New Roman"/>
          <w:b/>
          <w:color w:val="auto"/>
          <w:sz w:val="28"/>
          <w:szCs w:val="28"/>
          <w:lang w:eastAsia="ru-RU"/>
        </w:rPr>
        <w:t xml:space="preserve"> «Физическая культура и спорт»</w:t>
      </w:r>
    </w:p>
    <w:p w14:paraId="41482485">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38.03.01 «Экономика»</w:t>
      </w:r>
    </w:p>
    <w:p w14:paraId="07ADDFFB">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w:t>
      </w:r>
      <w:r>
        <w:rPr>
          <w:rFonts w:ascii="Times New Roman" w:hAnsi="Times New Roman" w:eastAsia="Times New Roman" w:cs="Times New Roman"/>
          <w:color w:val="auto"/>
          <w:sz w:val="28"/>
          <w:szCs w:val="28"/>
          <w:lang w:eastAsia="ru-RU"/>
        </w:rPr>
        <w:t>Экономика предприятий и организаций»</w:t>
      </w:r>
    </w:p>
    <w:p w14:paraId="3476559C">
      <w:pPr>
        <w:spacing w:after="0" w:line="360" w:lineRule="auto"/>
        <w:jc w:val="center"/>
        <w:rPr>
          <w:rFonts w:ascii="Times New Roman" w:hAnsi="Times New Roman" w:eastAsia="Times New Roman" w:cs="Times New Roman"/>
          <w:i/>
          <w:color w:val="auto"/>
          <w:sz w:val="28"/>
          <w:szCs w:val="28"/>
          <w:lang w:eastAsia="ru-RU"/>
        </w:rPr>
      </w:pPr>
      <w:r>
        <w:rPr>
          <w:rFonts w:ascii="Times New Roman" w:hAnsi="Times New Roman" w:eastAsia="Times New Roman" w:cs="Times New Roman"/>
          <w:i/>
          <w:color w:val="auto"/>
          <w:sz w:val="28"/>
          <w:szCs w:val="28"/>
          <w:lang w:eastAsia="ru-RU"/>
        </w:rPr>
        <w:t>уровень бакалавриата</w:t>
      </w:r>
    </w:p>
    <w:p w14:paraId="3ABF08B4">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базовая часть</w:t>
      </w:r>
    </w:p>
    <w:p w14:paraId="4DBDC2B9">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 очно-заочная)</w:t>
      </w:r>
    </w:p>
    <w:p w14:paraId="03E40B2D">
      <w:pPr>
        <w:tabs>
          <w:tab w:val="left" w:pos="709"/>
        </w:tabs>
        <w:suppressAutoHyphens/>
        <w:spacing w:after="0" w:line="360" w:lineRule="auto"/>
        <w:jc w:val="center"/>
        <w:rPr>
          <w:rFonts w:ascii="Times New Roman" w:hAnsi="Times New Roman" w:eastAsia="Times New Roman" w:cs="Times New Roman"/>
          <w:caps/>
          <w:color w:val="auto"/>
          <w:sz w:val="28"/>
          <w:szCs w:val="28"/>
          <w:lang w:eastAsia="ru-RU"/>
        </w:rPr>
      </w:pPr>
    </w:p>
    <w:p w14:paraId="5E8D7A43">
      <w:pPr>
        <w:tabs>
          <w:tab w:val="left" w:pos="709"/>
        </w:tabs>
        <w:suppressAutoHyphens/>
        <w:spacing w:after="0" w:line="360" w:lineRule="auto"/>
        <w:jc w:val="center"/>
        <w:rPr>
          <w:rFonts w:ascii="Times New Roman" w:hAnsi="Times New Roman" w:eastAsia="Times New Roman" w:cs="Times New Roman"/>
          <w:caps/>
          <w:color w:val="auto"/>
          <w:sz w:val="28"/>
          <w:szCs w:val="28"/>
          <w:lang w:eastAsia="ru-RU"/>
        </w:rPr>
      </w:pPr>
    </w:p>
    <w:p w14:paraId="74985007">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124307C5">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308DC159">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493F3053">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182DB473">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2C706084">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6E337F64">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48AB1E8E">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67C017E8">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г. Петропавловск-Камчатский</w:t>
      </w:r>
    </w:p>
    <w:p w14:paraId="00EBDA68">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2025</w:t>
      </w:r>
    </w:p>
    <w:p w14:paraId="0094EC88">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73267556">
      <w:pPr>
        <w:pStyle w:val="36"/>
        <w:numPr>
          <w:ilvl w:val="1"/>
          <w:numId w:val="5"/>
        </w:numPr>
        <w:spacing w:line="360" w:lineRule="auto"/>
        <w:jc w:val="center"/>
        <w:rPr>
          <w:b/>
          <w:color w:val="auto"/>
        </w:rPr>
      </w:pPr>
      <w:r>
        <w:rPr>
          <w:b/>
          <w:color w:val="auto"/>
        </w:rPr>
        <w:t>ПАСПОРТ</w:t>
      </w:r>
    </w:p>
    <w:p w14:paraId="25704EDE">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ОЦЕНОЧНЫХ СРЕДСТВ</w:t>
      </w:r>
    </w:p>
    <w:tbl>
      <w:tblPr>
        <w:tblStyle w:val="6"/>
        <w:tblW w:w="9351" w:type="dxa"/>
        <w:tblInd w:w="0" w:type="dxa"/>
        <w:tblLayout w:type="autofit"/>
        <w:tblCellMar>
          <w:top w:w="0" w:type="dxa"/>
          <w:left w:w="108" w:type="dxa"/>
          <w:bottom w:w="0" w:type="dxa"/>
          <w:right w:w="108" w:type="dxa"/>
        </w:tblCellMar>
      </w:tblPr>
      <w:tblGrid>
        <w:gridCol w:w="704"/>
        <w:gridCol w:w="2410"/>
        <w:gridCol w:w="6237"/>
      </w:tblGrid>
      <w:tr w14:paraId="57FFCBAF">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14:paraId="608E6BF2">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52CFFFD3">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2410" w:type="dxa"/>
            <w:tcBorders>
              <w:top w:val="single" w:color="auto" w:sz="4" w:space="0"/>
              <w:left w:val="single" w:color="auto" w:sz="4" w:space="0"/>
              <w:bottom w:val="single" w:color="auto" w:sz="4" w:space="0"/>
              <w:right w:val="single" w:color="auto" w:sz="4" w:space="0"/>
            </w:tcBorders>
            <w:vAlign w:val="center"/>
          </w:tcPr>
          <w:p w14:paraId="1096247C">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Контролируемые компетенции</w:t>
            </w:r>
          </w:p>
        </w:tc>
        <w:tc>
          <w:tcPr>
            <w:tcW w:w="6237" w:type="dxa"/>
            <w:tcBorders>
              <w:top w:val="single" w:color="auto" w:sz="4" w:space="0"/>
              <w:left w:val="single" w:color="auto" w:sz="4" w:space="0"/>
              <w:bottom w:val="single" w:color="auto" w:sz="4" w:space="0"/>
              <w:right w:val="single" w:color="auto" w:sz="4" w:space="0"/>
            </w:tcBorders>
            <w:vAlign w:val="center"/>
          </w:tcPr>
          <w:p w14:paraId="6B0272ED">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Оценочные средства </w:t>
            </w:r>
          </w:p>
        </w:tc>
      </w:tr>
      <w:tr w14:paraId="264E7A4A">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14:paraId="0B35CD7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410" w:type="dxa"/>
            <w:tcBorders>
              <w:top w:val="single" w:color="auto" w:sz="4" w:space="0"/>
              <w:left w:val="single" w:color="auto" w:sz="4" w:space="0"/>
              <w:bottom w:val="single" w:color="auto" w:sz="4" w:space="0"/>
              <w:right w:val="single" w:color="auto" w:sz="4" w:space="0"/>
            </w:tcBorders>
            <w:vAlign w:val="center"/>
          </w:tcPr>
          <w:p w14:paraId="2A1846B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УК-7</w:t>
            </w:r>
          </w:p>
        </w:tc>
        <w:tc>
          <w:tcPr>
            <w:tcW w:w="6237" w:type="dxa"/>
            <w:tcBorders>
              <w:top w:val="single" w:color="auto" w:sz="4" w:space="0"/>
              <w:left w:val="single" w:color="auto" w:sz="4" w:space="0"/>
              <w:bottom w:val="single" w:color="auto" w:sz="4" w:space="0"/>
              <w:right w:val="single" w:color="auto" w:sz="4" w:space="0"/>
            </w:tcBorders>
            <w:vAlign w:val="center"/>
          </w:tcPr>
          <w:p w14:paraId="005DB752">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эссе, тест, конспект, устный ответ</w:t>
            </w:r>
            <w:r>
              <w:rPr>
                <w:rFonts w:ascii="Times New Roman" w:hAnsi="Times New Roman" w:eastAsia="Times New Roman" w:cs="Times New Roman"/>
                <w:color w:val="auto"/>
                <w:sz w:val="24"/>
                <w:szCs w:val="24"/>
                <w:lang w:eastAsia="ru-RU"/>
              </w:rPr>
              <w:t xml:space="preserve">,  </w:t>
            </w:r>
            <w:r>
              <w:rPr>
                <w:rFonts w:ascii="Times New Roman" w:hAnsi="Times New Roman" w:cs="Times New Roman"/>
                <w:color w:val="auto"/>
                <w:sz w:val="24"/>
                <w:szCs w:val="24"/>
              </w:rPr>
              <w:t>контрольные вопросы, выносимые на зачет</w:t>
            </w:r>
          </w:p>
        </w:tc>
      </w:tr>
    </w:tbl>
    <w:p w14:paraId="2BB636E3">
      <w:pPr>
        <w:spacing w:after="0" w:line="360" w:lineRule="auto"/>
        <w:jc w:val="center"/>
        <w:rPr>
          <w:rFonts w:ascii="Times New Roman" w:hAnsi="Times New Roman" w:cs="Times New Roman"/>
          <w:b/>
          <w:color w:val="auto"/>
          <w:sz w:val="24"/>
          <w:szCs w:val="24"/>
        </w:rPr>
      </w:pPr>
    </w:p>
    <w:p w14:paraId="086467B4">
      <w:pPr>
        <w:pStyle w:val="42"/>
        <w:shd w:val="clear" w:color="auto" w:fill="auto"/>
        <w:spacing w:line="360" w:lineRule="auto"/>
        <w:ind w:firstLine="709"/>
        <w:jc w:val="both"/>
        <w:rPr>
          <w:color w:val="auto"/>
          <w:sz w:val="24"/>
          <w:szCs w:val="24"/>
        </w:rPr>
      </w:pPr>
      <w:r>
        <w:rPr>
          <w:color w:val="auto"/>
          <w:sz w:val="24"/>
          <w:szCs w:val="24"/>
        </w:rPr>
        <w:t>Для студентов с ограниченными возможностями здоровья предусмотрены следующие оценочные средства:</w:t>
      </w:r>
    </w:p>
    <w:tbl>
      <w:tblPr>
        <w:tblStyle w:val="6"/>
        <w:tblW w:w="9315" w:type="dxa"/>
        <w:tblInd w:w="0" w:type="dxa"/>
        <w:tblLayout w:type="fixed"/>
        <w:tblCellMar>
          <w:top w:w="0" w:type="dxa"/>
          <w:left w:w="108" w:type="dxa"/>
          <w:bottom w:w="0" w:type="dxa"/>
          <w:right w:w="108" w:type="dxa"/>
        </w:tblCellMar>
      </w:tblPr>
      <w:tblGrid>
        <w:gridCol w:w="562"/>
        <w:gridCol w:w="1700"/>
        <w:gridCol w:w="3970"/>
        <w:gridCol w:w="3083"/>
      </w:tblGrid>
      <w:tr w14:paraId="16248B48">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0EEB1193">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6B0DFC2E">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700" w:type="dxa"/>
            <w:tcBorders>
              <w:top w:val="single" w:color="auto" w:sz="4" w:space="0"/>
              <w:left w:val="single" w:color="auto" w:sz="4" w:space="0"/>
              <w:bottom w:val="single" w:color="auto" w:sz="4" w:space="0"/>
              <w:right w:val="single" w:color="auto" w:sz="4" w:space="0"/>
            </w:tcBorders>
            <w:vAlign w:val="center"/>
          </w:tcPr>
          <w:p w14:paraId="1290715E">
            <w:pPr>
              <w:pStyle w:val="40"/>
              <w:shd w:val="clear" w:color="auto" w:fill="auto"/>
              <w:spacing w:before="0" w:after="0" w:line="240" w:lineRule="auto"/>
              <w:rPr>
                <w:b w:val="0"/>
                <w:i/>
                <w:color w:val="auto"/>
                <w:sz w:val="24"/>
                <w:szCs w:val="24"/>
              </w:rPr>
            </w:pPr>
            <w:r>
              <w:rPr>
                <w:rStyle w:val="52"/>
                <w:b/>
                <w:bCs/>
                <w:color w:val="auto"/>
              </w:rPr>
              <w:t>Категории студентов</w:t>
            </w:r>
          </w:p>
        </w:tc>
        <w:tc>
          <w:tcPr>
            <w:tcW w:w="3970" w:type="dxa"/>
            <w:tcBorders>
              <w:top w:val="single" w:color="auto" w:sz="4" w:space="0"/>
              <w:left w:val="single" w:color="auto" w:sz="4" w:space="0"/>
              <w:bottom w:val="single" w:color="auto" w:sz="4" w:space="0"/>
              <w:right w:val="single" w:color="auto" w:sz="4" w:space="0"/>
            </w:tcBorders>
            <w:vAlign w:val="center"/>
          </w:tcPr>
          <w:p w14:paraId="4A59D1FA">
            <w:pPr>
              <w:pStyle w:val="40"/>
              <w:shd w:val="clear" w:color="auto" w:fill="auto"/>
              <w:spacing w:before="0" w:after="0" w:line="240" w:lineRule="auto"/>
              <w:rPr>
                <w:b w:val="0"/>
                <w:i/>
                <w:color w:val="auto"/>
                <w:sz w:val="24"/>
                <w:szCs w:val="24"/>
              </w:rPr>
            </w:pPr>
            <w:r>
              <w:rPr>
                <w:rStyle w:val="52"/>
                <w:b/>
                <w:bCs/>
                <w:color w:val="auto"/>
              </w:rPr>
              <w:t>Виды оценочных средств</w:t>
            </w:r>
          </w:p>
        </w:tc>
        <w:tc>
          <w:tcPr>
            <w:tcW w:w="3083" w:type="dxa"/>
            <w:tcBorders>
              <w:top w:val="single" w:color="auto" w:sz="4" w:space="0"/>
              <w:left w:val="single" w:color="auto" w:sz="4" w:space="0"/>
              <w:bottom w:val="single" w:color="auto" w:sz="4" w:space="0"/>
              <w:right w:val="single" w:color="auto" w:sz="4" w:space="0"/>
            </w:tcBorders>
            <w:vAlign w:val="center"/>
          </w:tcPr>
          <w:p w14:paraId="72D951D0">
            <w:pPr>
              <w:pStyle w:val="40"/>
              <w:shd w:val="clear" w:color="auto" w:fill="auto"/>
              <w:spacing w:before="0" w:after="0" w:line="240" w:lineRule="auto"/>
              <w:rPr>
                <w:b w:val="0"/>
                <w:i/>
                <w:color w:val="auto"/>
                <w:sz w:val="24"/>
                <w:szCs w:val="24"/>
              </w:rPr>
            </w:pPr>
            <w:r>
              <w:rPr>
                <w:rStyle w:val="52"/>
                <w:b/>
                <w:bCs/>
                <w:color w:val="auto"/>
              </w:rPr>
              <w:t>Форма контроля и оценки результатов обучения</w:t>
            </w:r>
          </w:p>
        </w:tc>
      </w:tr>
      <w:tr w14:paraId="755F35AB">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1300003B">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700" w:type="dxa"/>
            <w:tcBorders>
              <w:top w:val="single" w:color="auto" w:sz="4" w:space="0"/>
              <w:left w:val="single" w:color="auto" w:sz="4" w:space="0"/>
              <w:bottom w:val="single" w:color="auto" w:sz="4" w:space="0"/>
              <w:right w:val="single" w:color="auto" w:sz="4" w:space="0"/>
            </w:tcBorders>
          </w:tcPr>
          <w:p w14:paraId="02159E52">
            <w:pPr>
              <w:pStyle w:val="40"/>
              <w:shd w:val="clear" w:color="auto" w:fill="auto"/>
              <w:spacing w:before="0" w:after="0" w:line="240" w:lineRule="auto"/>
              <w:rPr>
                <w:b w:val="0"/>
                <w:color w:val="auto"/>
                <w:sz w:val="24"/>
                <w:szCs w:val="24"/>
              </w:rPr>
            </w:pPr>
            <w:r>
              <w:rPr>
                <w:b w:val="0"/>
                <w:color w:val="auto"/>
                <w:sz w:val="24"/>
                <w:szCs w:val="24"/>
              </w:rPr>
              <w:t>С нарушением слуха</w:t>
            </w:r>
          </w:p>
        </w:tc>
        <w:tc>
          <w:tcPr>
            <w:tcW w:w="3970" w:type="dxa"/>
            <w:tcBorders>
              <w:top w:val="single" w:color="auto" w:sz="4" w:space="0"/>
              <w:left w:val="single" w:color="auto" w:sz="4" w:space="0"/>
              <w:bottom w:val="single" w:color="auto" w:sz="4" w:space="0"/>
              <w:right w:val="single" w:color="auto" w:sz="4" w:space="0"/>
            </w:tcBorders>
            <w:vAlign w:val="bottom"/>
          </w:tcPr>
          <w:p w14:paraId="12675CD3">
            <w:pPr>
              <w:pStyle w:val="40"/>
              <w:shd w:val="clear" w:color="auto" w:fill="auto"/>
              <w:spacing w:before="0" w:after="0" w:line="240" w:lineRule="auto"/>
              <w:jc w:val="both"/>
              <w:rPr>
                <w:b w:val="0"/>
                <w:color w:val="auto"/>
                <w:sz w:val="24"/>
                <w:szCs w:val="24"/>
              </w:rPr>
            </w:pPr>
            <w:r>
              <w:rPr>
                <w:b w:val="0"/>
                <w:color w:val="auto"/>
                <w:sz w:val="24"/>
                <w:szCs w:val="24"/>
              </w:rPr>
              <w:t xml:space="preserve">Научные статьи, письменные работы, вопросы к зачету, реферат, тест, доклад в презентации, эссе, </w:t>
            </w:r>
          </w:p>
        </w:tc>
        <w:tc>
          <w:tcPr>
            <w:tcW w:w="3083" w:type="dxa"/>
            <w:tcBorders>
              <w:top w:val="single" w:color="auto" w:sz="4" w:space="0"/>
              <w:left w:val="single" w:color="auto" w:sz="4" w:space="0"/>
              <w:bottom w:val="single" w:color="auto" w:sz="4" w:space="0"/>
              <w:right w:val="single" w:color="auto" w:sz="4" w:space="0"/>
            </w:tcBorders>
          </w:tcPr>
          <w:p w14:paraId="2260C480">
            <w:pPr>
              <w:pStyle w:val="40"/>
              <w:shd w:val="clear" w:color="auto" w:fill="auto"/>
              <w:spacing w:before="0" w:after="0" w:line="240" w:lineRule="auto"/>
              <w:rPr>
                <w:b w:val="0"/>
                <w:color w:val="auto"/>
                <w:sz w:val="24"/>
                <w:szCs w:val="24"/>
              </w:rPr>
            </w:pPr>
            <w:r>
              <w:rPr>
                <w:b w:val="0"/>
                <w:color w:val="auto"/>
                <w:sz w:val="24"/>
                <w:szCs w:val="24"/>
              </w:rPr>
              <w:t>Преимущественно письменная проверка</w:t>
            </w:r>
          </w:p>
        </w:tc>
      </w:tr>
      <w:tr w14:paraId="28D21E4B">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609AD2C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700" w:type="dxa"/>
            <w:tcBorders>
              <w:top w:val="single" w:color="auto" w:sz="4" w:space="0"/>
              <w:left w:val="single" w:color="auto" w:sz="4" w:space="0"/>
              <w:bottom w:val="single" w:color="auto" w:sz="4" w:space="0"/>
              <w:right w:val="single" w:color="auto" w:sz="4" w:space="0"/>
            </w:tcBorders>
          </w:tcPr>
          <w:p w14:paraId="2E9557FD">
            <w:pPr>
              <w:pStyle w:val="40"/>
              <w:shd w:val="clear" w:color="auto" w:fill="auto"/>
              <w:spacing w:before="0" w:after="0" w:line="240" w:lineRule="auto"/>
              <w:rPr>
                <w:b w:val="0"/>
                <w:color w:val="auto"/>
                <w:sz w:val="24"/>
                <w:szCs w:val="24"/>
              </w:rPr>
            </w:pPr>
            <w:r>
              <w:rPr>
                <w:b w:val="0"/>
                <w:color w:val="auto"/>
                <w:sz w:val="24"/>
                <w:szCs w:val="24"/>
              </w:rPr>
              <w:t>С нарушением зрения</w:t>
            </w:r>
          </w:p>
        </w:tc>
        <w:tc>
          <w:tcPr>
            <w:tcW w:w="3970" w:type="dxa"/>
            <w:tcBorders>
              <w:top w:val="single" w:color="auto" w:sz="4" w:space="0"/>
              <w:left w:val="single" w:color="auto" w:sz="4" w:space="0"/>
              <w:bottom w:val="single" w:color="auto" w:sz="4" w:space="0"/>
              <w:right w:val="single" w:color="auto" w:sz="4" w:space="0"/>
            </w:tcBorders>
            <w:vAlign w:val="bottom"/>
          </w:tcPr>
          <w:p w14:paraId="43171CC6">
            <w:pPr>
              <w:pStyle w:val="40"/>
              <w:shd w:val="clear" w:color="auto" w:fill="auto"/>
              <w:spacing w:before="0" w:after="0" w:line="240" w:lineRule="auto"/>
              <w:jc w:val="both"/>
              <w:rPr>
                <w:b w:val="0"/>
                <w:color w:val="auto"/>
                <w:sz w:val="24"/>
                <w:szCs w:val="24"/>
                <w:lang w:eastAsia="ru-RU"/>
              </w:rPr>
            </w:pPr>
            <w:r>
              <w:rPr>
                <w:b w:val="0"/>
                <w:color w:val="auto"/>
                <w:sz w:val="24"/>
                <w:szCs w:val="24"/>
              </w:rPr>
              <w:t>устный опрос, контрольные вопросы, выносимые на зачет</w:t>
            </w:r>
          </w:p>
        </w:tc>
        <w:tc>
          <w:tcPr>
            <w:tcW w:w="3083" w:type="dxa"/>
            <w:tcBorders>
              <w:top w:val="single" w:color="auto" w:sz="4" w:space="0"/>
              <w:left w:val="single" w:color="auto" w:sz="4" w:space="0"/>
              <w:bottom w:val="single" w:color="auto" w:sz="4" w:space="0"/>
              <w:right w:val="single" w:color="auto" w:sz="4" w:space="0"/>
            </w:tcBorders>
          </w:tcPr>
          <w:p w14:paraId="68B7C313">
            <w:pPr>
              <w:pStyle w:val="40"/>
              <w:shd w:val="clear" w:color="auto" w:fill="auto"/>
              <w:spacing w:before="0" w:after="0" w:line="240" w:lineRule="auto"/>
              <w:rPr>
                <w:b w:val="0"/>
                <w:color w:val="auto"/>
                <w:sz w:val="24"/>
                <w:szCs w:val="24"/>
              </w:rPr>
            </w:pPr>
            <w:r>
              <w:rPr>
                <w:b w:val="0"/>
                <w:color w:val="auto"/>
                <w:sz w:val="24"/>
                <w:szCs w:val="24"/>
              </w:rPr>
              <w:t>Преимущественно устная проверка</w:t>
            </w:r>
          </w:p>
          <w:p w14:paraId="6CC3A65D">
            <w:pPr>
              <w:pStyle w:val="40"/>
              <w:shd w:val="clear" w:color="auto" w:fill="auto"/>
              <w:spacing w:before="0" w:after="0" w:line="240" w:lineRule="auto"/>
              <w:rPr>
                <w:b w:val="0"/>
                <w:color w:val="auto"/>
                <w:sz w:val="24"/>
                <w:szCs w:val="24"/>
              </w:rPr>
            </w:pPr>
            <w:r>
              <w:rPr>
                <w:b w:val="0"/>
                <w:color w:val="auto"/>
                <w:sz w:val="24"/>
                <w:szCs w:val="24"/>
              </w:rPr>
              <w:t>(индивидуально)</w:t>
            </w:r>
          </w:p>
        </w:tc>
      </w:tr>
      <w:tr w14:paraId="6D068421">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1FE0FB4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700" w:type="dxa"/>
            <w:tcBorders>
              <w:top w:val="single" w:color="auto" w:sz="4" w:space="0"/>
              <w:left w:val="single" w:color="auto" w:sz="4" w:space="0"/>
              <w:bottom w:val="single" w:color="auto" w:sz="4" w:space="0"/>
              <w:right w:val="single" w:color="auto" w:sz="4" w:space="0"/>
            </w:tcBorders>
          </w:tcPr>
          <w:p w14:paraId="151509C5">
            <w:pPr>
              <w:pStyle w:val="40"/>
              <w:shd w:val="clear" w:color="auto" w:fill="auto"/>
              <w:spacing w:before="0" w:after="0" w:line="240" w:lineRule="auto"/>
              <w:rPr>
                <w:b w:val="0"/>
                <w:color w:val="auto"/>
                <w:sz w:val="24"/>
                <w:szCs w:val="24"/>
              </w:rPr>
            </w:pPr>
            <w:r>
              <w:rPr>
                <w:b w:val="0"/>
                <w:color w:val="auto"/>
                <w:sz w:val="24"/>
                <w:szCs w:val="24"/>
              </w:rPr>
              <w:t>С нарушением опорно</w:t>
            </w:r>
            <w:r>
              <w:rPr>
                <w:b w:val="0"/>
                <w:color w:val="auto"/>
                <w:sz w:val="24"/>
                <w:szCs w:val="24"/>
              </w:rPr>
              <w:softHyphen/>
            </w:r>
            <w:r>
              <w:rPr>
                <w:b w:val="0"/>
                <w:color w:val="auto"/>
                <w:sz w:val="24"/>
                <w:szCs w:val="24"/>
              </w:rPr>
              <w:t>двигательного аппарата</w:t>
            </w:r>
          </w:p>
        </w:tc>
        <w:tc>
          <w:tcPr>
            <w:tcW w:w="3970" w:type="dxa"/>
            <w:tcBorders>
              <w:top w:val="single" w:color="auto" w:sz="4" w:space="0"/>
              <w:left w:val="single" w:color="auto" w:sz="4" w:space="0"/>
              <w:bottom w:val="single" w:color="auto" w:sz="4" w:space="0"/>
              <w:right w:val="single" w:color="auto" w:sz="4" w:space="0"/>
            </w:tcBorders>
          </w:tcPr>
          <w:p w14:paraId="4B8296CD">
            <w:pPr>
              <w:pStyle w:val="40"/>
              <w:shd w:val="clear" w:color="auto" w:fill="auto"/>
              <w:spacing w:before="0" w:after="0" w:line="240" w:lineRule="auto"/>
              <w:jc w:val="both"/>
              <w:rPr>
                <w:b w:val="0"/>
                <w:color w:val="auto"/>
                <w:sz w:val="24"/>
                <w:szCs w:val="24"/>
              </w:rPr>
            </w:pPr>
            <w:r>
              <w:rPr>
                <w:b w:val="0"/>
                <w:color w:val="auto"/>
                <w:sz w:val="24"/>
                <w:szCs w:val="24"/>
              </w:rPr>
              <w:t>Реферат, доклад, эссе, тест, научные статьи, контрольные вопросы, выносимые на зачет</w:t>
            </w:r>
          </w:p>
          <w:p w14:paraId="6BE0249D">
            <w:pPr>
              <w:pStyle w:val="40"/>
              <w:shd w:val="clear" w:color="auto" w:fill="auto"/>
              <w:spacing w:before="0" w:after="0" w:line="240" w:lineRule="auto"/>
              <w:jc w:val="both"/>
              <w:rPr>
                <w:b w:val="0"/>
                <w:color w:val="auto"/>
                <w:sz w:val="24"/>
                <w:szCs w:val="24"/>
              </w:rPr>
            </w:pPr>
          </w:p>
        </w:tc>
        <w:tc>
          <w:tcPr>
            <w:tcW w:w="3083" w:type="dxa"/>
            <w:tcBorders>
              <w:top w:val="single" w:color="auto" w:sz="4" w:space="0"/>
              <w:left w:val="single" w:color="auto" w:sz="4" w:space="0"/>
              <w:bottom w:val="single" w:color="auto" w:sz="4" w:space="0"/>
              <w:right w:val="single" w:color="auto" w:sz="4" w:space="0"/>
            </w:tcBorders>
          </w:tcPr>
          <w:p w14:paraId="10E99BB1">
            <w:pPr>
              <w:pStyle w:val="40"/>
              <w:shd w:val="clear" w:color="auto" w:fill="auto"/>
              <w:spacing w:before="0" w:after="0" w:line="240" w:lineRule="auto"/>
              <w:rPr>
                <w:b w:val="0"/>
                <w:color w:val="auto"/>
                <w:sz w:val="24"/>
                <w:szCs w:val="24"/>
              </w:rPr>
            </w:pPr>
            <w:r>
              <w:rPr>
                <w:b w:val="0"/>
                <w:color w:val="auto"/>
                <w:sz w:val="24"/>
                <w:szCs w:val="24"/>
              </w:rPr>
              <w:t>Организация взаимодействия с обучающимися посредством электронной почты, письменная проверка</w:t>
            </w:r>
          </w:p>
        </w:tc>
      </w:tr>
    </w:tbl>
    <w:p w14:paraId="2E07D3FC">
      <w:pPr>
        <w:spacing w:after="0" w:line="360" w:lineRule="auto"/>
        <w:jc w:val="both"/>
        <w:rPr>
          <w:rFonts w:ascii="Times New Roman" w:hAnsi="Times New Roman" w:cs="Times New Roman"/>
          <w:b/>
          <w:color w:val="auto"/>
          <w:sz w:val="24"/>
          <w:szCs w:val="24"/>
        </w:rPr>
      </w:pPr>
    </w:p>
    <w:p w14:paraId="7D5C36E5">
      <w:pPr>
        <w:pStyle w:val="36"/>
        <w:spacing w:line="360" w:lineRule="auto"/>
        <w:ind w:left="0"/>
        <w:rPr>
          <w:b/>
          <w:i/>
          <w:color w:val="auto"/>
        </w:rPr>
      </w:pPr>
      <w:r>
        <w:rPr>
          <w:b/>
          <w:i/>
          <w:color w:val="auto"/>
        </w:rPr>
        <w:t xml:space="preserve">                   10.2 План – график проведения контрольно-оценочных мероприятий</w:t>
      </w:r>
    </w:p>
    <w:p w14:paraId="55B2F2EA">
      <w:pPr>
        <w:spacing w:after="0" w:line="36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по дисциплине «Физическая культура и спорт»</w:t>
      </w:r>
    </w:p>
    <w:p w14:paraId="4D1DE16F">
      <w:pPr>
        <w:spacing w:after="0" w:line="360" w:lineRule="auto"/>
        <w:jc w:val="center"/>
        <w:rPr>
          <w:rFonts w:ascii="Times New Roman" w:hAnsi="Times New Roman" w:cs="Times New Roman"/>
          <w:b/>
          <w:i/>
          <w:color w:val="auto"/>
          <w:sz w:val="24"/>
          <w:szCs w:val="24"/>
        </w:rPr>
      </w:pPr>
    </w:p>
    <w:tbl>
      <w:tblPr>
        <w:tblStyle w:val="6"/>
        <w:tblW w:w="0" w:type="auto"/>
        <w:tblInd w:w="0" w:type="dxa"/>
        <w:tblLayout w:type="autofit"/>
        <w:tblCellMar>
          <w:top w:w="0" w:type="dxa"/>
          <w:left w:w="108" w:type="dxa"/>
          <w:bottom w:w="0" w:type="dxa"/>
          <w:right w:w="108" w:type="dxa"/>
        </w:tblCellMar>
      </w:tblPr>
      <w:tblGrid>
        <w:gridCol w:w="1729"/>
        <w:gridCol w:w="2361"/>
        <w:gridCol w:w="2804"/>
        <w:gridCol w:w="2535"/>
      </w:tblGrid>
      <w:tr w14:paraId="108EF5A8">
        <w:tblPrEx>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vAlign w:val="center"/>
          </w:tcPr>
          <w:p w14:paraId="37102A2B">
            <w:pPr>
              <w:jc w:val="center"/>
              <w:rPr>
                <w:rFonts w:ascii="Times New Roman" w:hAnsi="Times New Roman" w:cs="Times New Roman"/>
                <w:b/>
                <w:color w:val="auto"/>
                <w:sz w:val="24"/>
                <w:szCs w:val="24"/>
              </w:rPr>
            </w:pPr>
            <w:r>
              <w:rPr>
                <w:rFonts w:ascii="Times New Roman" w:hAnsi="Times New Roman" w:cs="Times New Roman"/>
                <w:b/>
                <w:color w:val="auto"/>
                <w:sz w:val="24"/>
                <w:szCs w:val="24"/>
              </w:rPr>
              <w:t>Срок</w:t>
            </w:r>
          </w:p>
          <w:p w14:paraId="022E78D9">
            <w:pPr>
              <w:jc w:val="center"/>
              <w:rPr>
                <w:rFonts w:ascii="Times New Roman" w:hAnsi="Times New Roman" w:cs="Times New Roman"/>
                <w:color w:val="auto"/>
                <w:sz w:val="24"/>
                <w:szCs w:val="24"/>
              </w:rPr>
            </w:pPr>
            <w:r>
              <w:rPr>
                <w:rFonts w:ascii="Times New Roman" w:hAnsi="Times New Roman" w:cs="Times New Roman"/>
                <w:color w:val="auto"/>
                <w:sz w:val="24"/>
                <w:szCs w:val="24"/>
              </w:rPr>
              <w:t>(сем./ курс)</w:t>
            </w:r>
          </w:p>
          <w:p w14:paraId="51815DE2">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Очное/заочное</w:t>
            </w:r>
          </w:p>
        </w:tc>
        <w:tc>
          <w:tcPr>
            <w:tcW w:w="2551" w:type="dxa"/>
            <w:tcBorders>
              <w:top w:val="single" w:color="auto" w:sz="4" w:space="0"/>
              <w:left w:val="single" w:color="auto" w:sz="4" w:space="0"/>
              <w:bottom w:val="single" w:color="auto" w:sz="4" w:space="0"/>
              <w:right w:val="single" w:color="auto" w:sz="4" w:space="0"/>
            </w:tcBorders>
            <w:vAlign w:val="center"/>
          </w:tcPr>
          <w:p w14:paraId="6AFB8DE7">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Название оценочного мероприятия</w:t>
            </w:r>
          </w:p>
          <w:p w14:paraId="4F7FB8D9">
            <w:pPr>
              <w:spacing w:after="0" w:line="240" w:lineRule="auto"/>
              <w:jc w:val="center"/>
              <w:rPr>
                <w:rFonts w:ascii="Times New Roman" w:hAnsi="Times New Roman" w:cs="Times New Roman"/>
                <w:b/>
                <w:color w:val="auto"/>
                <w:sz w:val="24"/>
                <w:szCs w:val="24"/>
              </w:rPr>
            </w:pPr>
          </w:p>
        </w:tc>
        <w:tc>
          <w:tcPr>
            <w:tcW w:w="3119" w:type="dxa"/>
            <w:tcBorders>
              <w:top w:val="single" w:color="auto" w:sz="4" w:space="0"/>
              <w:left w:val="single" w:color="auto" w:sz="4" w:space="0"/>
              <w:bottom w:val="single" w:color="auto" w:sz="4" w:space="0"/>
              <w:right w:val="single" w:color="auto" w:sz="4" w:space="0"/>
            </w:tcBorders>
            <w:vAlign w:val="center"/>
          </w:tcPr>
          <w:p w14:paraId="71E34641">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Вид оценочного средства</w:t>
            </w:r>
          </w:p>
          <w:p w14:paraId="370B1B42">
            <w:pPr>
              <w:spacing w:after="0" w:line="240" w:lineRule="auto"/>
              <w:jc w:val="center"/>
              <w:rPr>
                <w:rFonts w:ascii="Times New Roman" w:hAnsi="Times New Roman" w:cs="Times New Roman"/>
                <w:b/>
                <w:color w:val="auto"/>
                <w:sz w:val="24"/>
                <w:szCs w:val="24"/>
              </w:rPr>
            </w:pPr>
          </w:p>
        </w:tc>
        <w:tc>
          <w:tcPr>
            <w:tcW w:w="2829" w:type="dxa"/>
            <w:tcBorders>
              <w:top w:val="single" w:color="auto" w:sz="4" w:space="0"/>
              <w:left w:val="single" w:color="auto" w:sz="4" w:space="0"/>
              <w:bottom w:val="single" w:color="auto" w:sz="4" w:space="0"/>
              <w:right w:val="single" w:color="auto" w:sz="4" w:space="0"/>
            </w:tcBorders>
            <w:vAlign w:val="center"/>
          </w:tcPr>
          <w:p w14:paraId="40217F54">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Объект контроля</w:t>
            </w:r>
          </w:p>
          <w:p w14:paraId="601E96E0">
            <w:pPr>
              <w:spacing w:after="0" w:line="240" w:lineRule="auto"/>
              <w:jc w:val="center"/>
              <w:rPr>
                <w:rFonts w:ascii="Times New Roman" w:hAnsi="Times New Roman" w:cs="Times New Roman"/>
                <w:b/>
                <w:color w:val="auto"/>
                <w:sz w:val="24"/>
                <w:szCs w:val="24"/>
              </w:rPr>
            </w:pPr>
          </w:p>
        </w:tc>
      </w:tr>
      <w:tr w14:paraId="11A56323">
        <w:tblPrEx>
          <w:tblCellMar>
            <w:top w:w="0" w:type="dxa"/>
            <w:left w:w="108" w:type="dxa"/>
            <w:bottom w:w="0" w:type="dxa"/>
            <w:right w:w="108" w:type="dxa"/>
          </w:tblCellMar>
        </w:tblPrEx>
        <w:trPr>
          <w:trHeight w:val="258" w:hRule="atLeast"/>
        </w:trPr>
        <w:tc>
          <w:tcPr>
            <w:tcW w:w="846" w:type="dxa"/>
            <w:tcBorders>
              <w:top w:val="single" w:color="auto" w:sz="4" w:space="0"/>
              <w:left w:val="single" w:color="auto" w:sz="4" w:space="0"/>
              <w:bottom w:val="single" w:color="auto" w:sz="4" w:space="0"/>
              <w:right w:val="single" w:color="auto" w:sz="4" w:space="0"/>
            </w:tcBorders>
            <w:vAlign w:val="center"/>
          </w:tcPr>
          <w:p w14:paraId="5772DF2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1/3</w:t>
            </w:r>
          </w:p>
        </w:tc>
        <w:tc>
          <w:tcPr>
            <w:tcW w:w="2551" w:type="dxa"/>
            <w:tcBorders>
              <w:top w:val="single" w:color="auto" w:sz="4" w:space="0"/>
              <w:left w:val="single" w:color="auto" w:sz="4" w:space="0"/>
              <w:bottom w:val="single" w:color="auto" w:sz="4" w:space="0"/>
              <w:right w:val="single" w:color="auto" w:sz="4" w:space="0"/>
            </w:tcBorders>
            <w:vAlign w:val="center"/>
          </w:tcPr>
          <w:p w14:paraId="6CE8EDE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Входной контроль </w:t>
            </w:r>
          </w:p>
        </w:tc>
        <w:tc>
          <w:tcPr>
            <w:tcW w:w="3119" w:type="dxa"/>
            <w:tcBorders>
              <w:top w:val="single" w:color="auto" w:sz="4" w:space="0"/>
              <w:left w:val="single" w:color="auto" w:sz="4" w:space="0"/>
              <w:bottom w:val="single" w:color="auto" w:sz="4" w:space="0"/>
              <w:right w:val="single" w:color="auto" w:sz="4" w:space="0"/>
            </w:tcBorders>
            <w:vAlign w:val="center"/>
          </w:tcPr>
          <w:p w14:paraId="3EFBC35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устный ответ</w:t>
            </w:r>
          </w:p>
        </w:tc>
        <w:tc>
          <w:tcPr>
            <w:tcW w:w="2829" w:type="dxa"/>
            <w:tcBorders>
              <w:top w:val="single" w:color="auto" w:sz="4" w:space="0"/>
              <w:left w:val="single" w:color="auto" w:sz="4" w:space="0"/>
              <w:bottom w:val="single" w:color="auto" w:sz="4" w:space="0"/>
              <w:right w:val="single" w:color="auto" w:sz="4" w:space="0"/>
            </w:tcBorders>
            <w:vAlign w:val="center"/>
          </w:tcPr>
          <w:p w14:paraId="5B817D0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Уровень знаний</w:t>
            </w:r>
          </w:p>
        </w:tc>
      </w:tr>
      <w:tr w14:paraId="0CC1EC67">
        <w:tblPrEx>
          <w:tblCellMar>
            <w:top w:w="0" w:type="dxa"/>
            <w:left w:w="108" w:type="dxa"/>
            <w:bottom w:w="0" w:type="dxa"/>
            <w:right w:w="108" w:type="dxa"/>
          </w:tblCellMar>
        </w:tblPrEx>
        <w:trPr>
          <w:trHeight w:val="2217" w:hRule="atLeast"/>
        </w:trPr>
        <w:tc>
          <w:tcPr>
            <w:tcW w:w="846" w:type="dxa"/>
            <w:tcBorders>
              <w:top w:val="single" w:color="auto" w:sz="4" w:space="0"/>
              <w:left w:val="single" w:color="auto" w:sz="4" w:space="0"/>
              <w:bottom w:val="single" w:color="auto" w:sz="4" w:space="0"/>
              <w:right w:val="single" w:color="auto" w:sz="4" w:space="0"/>
            </w:tcBorders>
            <w:vAlign w:val="center"/>
          </w:tcPr>
          <w:p w14:paraId="10D8EC0B">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1-3/1</w:t>
            </w:r>
          </w:p>
        </w:tc>
        <w:tc>
          <w:tcPr>
            <w:tcW w:w="2551" w:type="dxa"/>
            <w:tcBorders>
              <w:top w:val="single" w:color="auto" w:sz="4" w:space="0"/>
              <w:left w:val="single" w:color="auto" w:sz="4" w:space="0"/>
              <w:bottom w:val="single" w:color="auto" w:sz="4" w:space="0"/>
              <w:right w:val="single" w:color="auto" w:sz="4" w:space="0"/>
            </w:tcBorders>
            <w:vAlign w:val="center"/>
          </w:tcPr>
          <w:p w14:paraId="6CE4098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Текущий контроль</w:t>
            </w:r>
          </w:p>
        </w:tc>
        <w:tc>
          <w:tcPr>
            <w:tcW w:w="3119" w:type="dxa"/>
            <w:tcBorders>
              <w:top w:val="single" w:color="auto" w:sz="4" w:space="0"/>
              <w:left w:val="single" w:color="auto" w:sz="4" w:space="0"/>
              <w:bottom w:val="single" w:color="auto" w:sz="4" w:space="0"/>
              <w:right w:val="single" w:color="auto" w:sz="4" w:space="0"/>
            </w:tcBorders>
            <w:vAlign w:val="center"/>
          </w:tcPr>
          <w:p w14:paraId="034F8932">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реферат, доклад, эссе, устный опрос, </w:t>
            </w:r>
          </w:p>
          <w:p w14:paraId="1D4EF95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тестирование, контрольные вопросы, выносимые на зачет</w:t>
            </w:r>
            <w:r>
              <w:rPr>
                <w:rFonts w:ascii="Times New Roman" w:hAnsi="Times New Roman" w:cs="Times New Roman"/>
                <w:color w:val="auto"/>
                <w:sz w:val="24"/>
                <w:szCs w:val="24"/>
                <w:lang w:eastAsia="ru-RU"/>
              </w:rPr>
              <w:t xml:space="preserve">  </w:t>
            </w:r>
          </w:p>
        </w:tc>
        <w:tc>
          <w:tcPr>
            <w:tcW w:w="2829" w:type="dxa"/>
            <w:tcBorders>
              <w:top w:val="single" w:color="auto" w:sz="4" w:space="0"/>
              <w:left w:val="single" w:color="auto" w:sz="4" w:space="0"/>
              <w:bottom w:val="single" w:color="auto" w:sz="4" w:space="0"/>
              <w:right w:val="single" w:color="auto" w:sz="4" w:space="0"/>
            </w:tcBorders>
            <w:vAlign w:val="center"/>
          </w:tcPr>
          <w:p w14:paraId="79C03E9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Качество освоения материала,</w:t>
            </w:r>
          </w:p>
          <w:p w14:paraId="5F2E42B4">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соблюдение требований, освоение компетенций </w:t>
            </w:r>
          </w:p>
        </w:tc>
      </w:tr>
      <w:tr w14:paraId="1EC501B5">
        <w:tblPrEx>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vAlign w:val="center"/>
          </w:tcPr>
          <w:p w14:paraId="0696EC4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3/1</w:t>
            </w:r>
          </w:p>
        </w:tc>
        <w:tc>
          <w:tcPr>
            <w:tcW w:w="2551" w:type="dxa"/>
            <w:tcBorders>
              <w:top w:val="single" w:color="auto" w:sz="4" w:space="0"/>
              <w:left w:val="single" w:color="auto" w:sz="4" w:space="0"/>
              <w:bottom w:val="single" w:color="auto" w:sz="4" w:space="0"/>
              <w:right w:val="single" w:color="auto" w:sz="4" w:space="0"/>
            </w:tcBorders>
            <w:vAlign w:val="center"/>
          </w:tcPr>
          <w:p w14:paraId="66F451B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Итоговый контроль</w:t>
            </w:r>
          </w:p>
        </w:tc>
        <w:tc>
          <w:tcPr>
            <w:tcW w:w="3119" w:type="dxa"/>
            <w:tcBorders>
              <w:top w:val="single" w:color="auto" w:sz="4" w:space="0"/>
              <w:left w:val="single" w:color="auto" w:sz="4" w:space="0"/>
              <w:bottom w:val="single" w:color="auto" w:sz="4" w:space="0"/>
              <w:right w:val="single" w:color="auto" w:sz="4" w:space="0"/>
            </w:tcBorders>
            <w:vAlign w:val="center"/>
          </w:tcPr>
          <w:p w14:paraId="45EFAA1A">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зачет</w:t>
            </w:r>
          </w:p>
        </w:tc>
        <w:tc>
          <w:tcPr>
            <w:tcW w:w="2829" w:type="dxa"/>
            <w:tcBorders>
              <w:top w:val="single" w:color="auto" w:sz="4" w:space="0"/>
              <w:left w:val="single" w:color="auto" w:sz="4" w:space="0"/>
              <w:bottom w:val="single" w:color="auto" w:sz="4" w:space="0"/>
              <w:right w:val="single" w:color="auto" w:sz="4" w:space="0"/>
            </w:tcBorders>
            <w:vAlign w:val="center"/>
          </w:tcPr>
          <w:p w14:paraId="165D925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Ответы на вопросы</w:t>
            </w:r>
          </w:p>
        </w:tc>
      </w:tr>
    </w:tbl>
    <w:p w14:paraId="06DF4344">
      <w:pPr>
        <w:pStyle w:val="36"/>
        <w:spacing w:line="360" w:lineRule="auto"/>
        <w:ind w:left="0"/>
        <w:rPr>
          <w:rFonts w:eastAsia="Times New Roman"/>
          <w:b/>
          <w:i/>
          <w:iCs/>
          <w:color w:val="auto"/>
        </w:rPr>
      </w:pPr>
    </w:p>
    <w:p w14:paraId="3E243842">
      <w:pPr>
        <w:pStyle w:val="36"/>
        <w:spacing w:line="360" w:lineRule="auto"/>
        <w:ind w:left="0"/>
        <w:rPr>
          <w:rFonts w:eastAsia="Times New Roman"/>
          <w:b/>
          <w:i/>
          <w:iCs/>
          <w:color w:val="auto"/>
        </w:rPr>
      </w:pPr>
      <w:r>
        <w:rPr>
          <w:rFonts w:eastAsia="Times New Roman"/>
          <w:b/>
          <w:i/>
          <w:color w:val="auto"/>
        </w:rPr>
        <w:t>10.3Контрольные вопросы, выносимые на зачет</w:t>
      </w:r>
    </w:p>
    <w:p w14:paraId="0E8F0A6E">
      <w:pPr>
        <w:numPr>
          <w:ilvl w:val="0"/>
          <w:numId w:val="6"/>
        </w:numPr>
        <w:tabs>
          <w:tab w:val="clear" w:pos="360"/>
        </w:tabs>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Физическая культура. Ценности физической культуры </w:t>
      </w:r>
    </w:p>
    <w:p w14:paraId="208FD842">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Спорт</w:t>
      </w:r>
    </w:p>
    <w:p w14:paraId="49681B97">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Основные компоненты физической культуры.</w:t>
      </w:r>
    </w:p>
    <w:p w14:paraId="39F751DD">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Физическая культура личности </w:t>
      </w:r>
    </w:p>
    <w:p w14:paraId="600C553D">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Физическое совершенство </w:t>
      </w:r>
    </w:p>
    <w:p w14:paraId="542EE9B7">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Психофизическая подготовка.</w:t>
      </w:r>
    </w:p>
    <w:p w14:paraId="26C8E22E">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Физическая подготовленность.</w:t>
      </w:r>
    </w:p>
    <w:p w14:paraId="0399CA3E">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Профессиональная направленность физического воспитания.</w:t>
      </w:r>
    </w:p>
    <w:p w14:paraId="3DF06399">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Организационно-правовые основы физической культуры.</w:t>
      </w:r>
    </w:p>
    <w:p w14:paraId="4A29AB77">
      <w:pPr>
        <w:numPr>
          <w:ilvl w:val="0"/>
          <w:numId w:val="6"/>
        </w:numPr>
        <w:tabs>
          <w:tab w:val="left" w:pos="-142"/>
          <w:tab w:val="clear" w:pos="360"/>
        </w:tabs>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Социально-биологические основы физической культуры.</w:t>
      </w:r>
    </w:p>
    <w:p w14:paraId="3BA3C7A0">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Саморазвивающаяся и саморегулируемая биологическая система.</w:t>
      </w:r>
    </w:p>
    <w:p w14:paraId="152E2556">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Физиологические функции организма.</w:t>
      </w:r>
    </w:p>
    <w:p w14:paraId="265B1069">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Функциональная система.</w:t>
      </w:r>
    </w:p>
    <w:p w14:paraId="0E916084">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Двигательные умения и навыки.</w:t>
      </w:r>
    </w:p>
    <w:p w14:paraId="7A306FA8">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«здоровье», его содержание и критерии.</w:t>
      </w:r>
    </w:p>
    <w:p w14:paraId="2F3879B7">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Функциональное проявление здоровья в различных сферах жизнедеятельности.</w:t>
      </w:r>
    </w:p>
    <w:p w14:paraId="24A23AB9">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Здоровый образ жизни студента.</w:t>
      </w:r>
    </w:p>
    <w:p w14:paraId="7EB38B7E">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Влияние окружающей среды на здоровье.</w:t>
      </w:r>
    </w:p>
    <w:p w14:paraId="48FB5B22">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Самооценка собственного здоровья.</w:t>
      </w:r>
    </w:p>
    <w:p w14:paraId="6DE3F2A7">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Содержательные характеристики составляющих ЗОЖ.</w:t>
      </w:r>
    </w:p>
    <w:p w14:paraId="5CE0DF8F">
      <w:pPr>
        <w:pStyle w:val="36"/>
        <w:numPr>
          <w:ilvl w:val="0"/>
          <w:numId w:val="6"/>
        </w:numPr>
        <w:spacing w:line="360" w:lineRule="auto"/>
        <w:ind w:left="-284" w:firstLine="284"/>
        <w:jc w:val="both"/>
        <w:rPr>
          <w:color w:val="auto"/>
        </w:rPr>
      </w:pPr>
      <w:r>
        <w:rPr>
          <w:color w:val="auto"/>
        </w:rPr>
        <w:t>Личная гигиена и закаливание, суть, средства.</w:t>
      </w:r>
    </w:p>
    <w:p w14:paraId="39ED6A8F">
      <w:pPr>
        <w:pStyle w:val="36"/>
        <w:numPr>
          <w:ilvl w:val="0"/>
          <w:numId w:val="6"/>
        </w:numPr>
        <w:spacing w:line="360" w:lineRule="auto"/>
        <w:ind w:left="-284" w:firstLine="284"/>
        <w:jc w:val="both"/>
        <w:rPr>
          <w:color w:val="auto"/>
        </w:rPr>
      </w:pPr>
      <w:r>
        <w:rPr>
          <w:color w:val="auto"/>
        </w:rPr>
        <w:t>Профилактика вредных привычек. Курение, алкоголь</w:t>
      </w:r>
    </w:p>
    <w:p w14:paraId="641DC238">
      <w:pPr>
        <w:pStyle w:val="36"/>
        <w:numPr>
          <w:ilvl w:val="0"/>
          <w:numId w:val="6"/>
        </w:numPr>
        <w:spacing w:line="360" w:lineRule="auto"/>
        <w:ind w:left="-284" w:firstLine="284"/>
        <w:jc w:val="both"/>
        <w:rPr>
          <w:color w:val="auto"/>
        </w:rPr>
      </w:pPr>
      <w:r>
        <w:rPr>
          <w:color w:val="auto"/>
        </w:rPr>
        <w:t>Культура межличностных отношений.</w:t>
      </w:r>
    </w:p>
    <w:p w14:paraId="64B0C91D">
      <w:pPr>
        <w:pStyle w:val="36"/>
        <w:numPr>
          <w:ilvl w:val="0"/>
          <w:numId w:val="6"/>
        </w:numPr>
        <w:spacing w:line="360" w:lineRule="auto"/>
        <w:ind w:left="-284" w:firstLine="284"/>
        <w:jc w:val="both"/>
        <w:rPr>
          <w:color w:val="auto"/>
        </w:rPr>
      </w:pPr>
      <w:r>
        <w:rPr>
          <w:color w:val="auto"/>
        </w:rPr>
        <w:t>Психофизическая регуляция организма.</w:t>
      </w:r>
    </w:p>
    <w:p w14:paraId="6D205784">
      <w:pPr>
        <w:pStyle w:val="36"/>
        <w:numPr>
          <w:ilvl w:val="0"/>
          <w:numId w:val="6"/>
        </w:numPr>
        <w:spacing w:line="360" w:lineRule="auto"/>
        <w:ind w:left="-284" w:firstLine="284"/>
        <w:jc w:val="both"/>
        <w:rPr>
          <w:color w:val="auto"/>
        </w:rPr>
      </w:pPr>
      <w:r>
        <w:rPr>
          <w:color w:val="auto"/>
        </w:rPr>
        <w:t>Необходимость активности личности в приобщении к ЗОЖ.</w:t>
      </w:r>
    </w:p>
    <w:p w14:paraId="0CCA5812">
      <w:pPr>
        <w:tabs>
          <w:tab w:val="left" w:pos="709"/>
        </w:tabs>
        <w:spacing w:after="0"/>
        <w:ind w:left="-284" w:firstLine="284"/>
        <w:rPr>
          <w:rFonts w:ascii="Times New Roman" w:hAnsi="Times New Roman" w:cs="Times New Roman"/>
          <w:color w:val="auto"/>
          <w:sz w:val="24"/>
          <w:szCs w:val="24"/>
        </w:rPr>
      </w:pPr>
    </w:p>
    <w:p w14:paraId="49A15A6B">
      <w:pPr>
        <w:spacing w:after="0" w:line="360" w:lineRule="auto"/>
        <w:ind w:hanging="360"/>
        <w:jc w:val="both"/>
        <w:rPr>
          <w:rFonts w:ascii="Times New Roman" w:hAnsi="Times New Roman" w:cs="Times New Roman"/>
          <w:color w:val="auto"/>
          <w:sz w:val="24"/>
          <w:szCs w:val="24"/>
        </w:rPr>
      </w:pPr>
    </w:p>
    <w:p w14:paraId="4E169755">
      <w:pPr>
        <w:spacing w:after="0" w:line="360" w:lineRule="auto"/>
        <w:ind w:hanging="360"/>
        <w:jc w:val="center"/>
        <w:rPr>
          <w:rFonts w:ascii="Times New Roman" w:hAnsi="Times New Roman" w:eastAsia="Times New Roman" w:cs="Times New Roman"/>
          <w:b/>
          <w:i/>
          <w:color w:val="auto"/>
        </w:rPr>
      </w:pPr>
      <w:r>
        <w:rPr>
          <w:rFonts w:ascii="Times New Roman" w:hAnsi="Times New Roman" w:eastAsia="Times New Roman" w:cs="Times New Roman"/>
          <w:b/>
          <w:i/>
          <w:color w:val="auto"/>
        </w:rPr>
        <w:t>10.4.Тестовые задания</w:t>
      </w:r>
    </w:p>
    <w:p w14:paraId="53B87743">
      <w:pPr>
        <w:spacing w:after="0" w:line="360" w:lineRule="auto"/>
        <w:jc w:val="both"/>
        <w:rPr>
          <w:rFonts w:ascii="Times New Roman" w:hAnsi="Times New Roman" w:cs="Times New Roman"/>
          <w:color w:val="auto"/>
          <w:sz w:val="24"/>
          <w:szCs w:val="24"/>
        </w:rPr>
      </w:pPr>
    </w:p>
    <w:p w14:paraId="66C427F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Физическая культура представляет собой...</w:t>
      </w:r>
    </w:p>
    <w:p w14:paraId="0E3D4A4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учебный предмет в школе;</w:t>
      </w:r>
    </w:p>
    <w:p w14:paraId="6056633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выполнение упражнений;</w:t>
      </w:r>
    </w:p>
    <w:p w14:paraId="6D286F3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процесс совершенствования возможностей человека</w:t>
      </w:r>
    </w:p>
    <w:p w14:paraId="433FB36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часть человеческой культуры.</w:t>
      </w:r>
    </w:p>
    <w:p w14:paraId="7DD32EA4">
      <w:pPr>
        <w:spacing w:after="0" w:line="360" w:lineRule="auto"/>
        <w:jc w:val="both"/>
        <w:rPr>
          <w:rFonts w:ascii="Times New Roman" w:hAnsi="Times New Roman" w:cs="Times New Roman"/>
          <w:color w:val="auto"/>
          <w:sz w:val="24"/>
          <w:szCs w:val="24"/>
        </w:rPr>
      </w:pPr>
    </w:p>
    <w:p w14:paraId="29B145D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Отличительным признаком физической культуры является...</w:t>
      </w:r>
    </w:p>
    <w:p w14:paraId="10CFF65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воспитание физических качеств и обучение двигательным действиям;</w:t>
      </w:r>
    </w:p>
    <w:p w14:paraId="1529F67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физическое совершенство;</w:t>
      </w:r>
    </w:p>
    <w:p w14:paraId="05E0258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выполнение физических упражнений;</w:t>
      </w:r>
    </w:p>
    <w:p w14:paraId="030D0CD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занятия в форме уроков.</w:t>
      </w:r>
    </w:p>
    <w:p w14:paraId="26B1F7DC">
      <w:pPr>
        <w:spacing w:after="0" w:line="360" w:lineRule="auto"/>
        <w:jc w:val="both"/>
        <w:rPr>
          <w:rFonts w:ascii="Times New Roman" w:hAnsi="Times New Roman" w:cs="Times New Roman"/>
          <w:color w:val="auto"/>
          <w:sz w:val="24"/>
          <w:szCs w:val="24"/>
        </w:rPr>
      </w:pPr>
    </w:p>
    <w:p w14:paraId="147E7A6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Базовая физическая культура преимущественно ориентирована на обеспечение...</w:t>
      </w:r>
    </w:p>
    <w:p w14:paraId="532ABD3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развития резервных возможностей организма человека</w:t>
      </w:r>
    </w:p>
    <w:p w14:paraId="29A92A1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физической подготовленности человека к жизни;</w:t>
      </w:r>
    </w:p>
    <w:p w14:paraId="59BF8E2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сохранения и восстановление здоровья;</w:t>
      </w:r>
    </w:p>
    <w:p w14:paraId="24BDBFB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подготовку к профессиональной деятельности.</w:t>
      </w:r>
    </w:p>
    <w:p w14:paraId="1E71B7BD">
      <w:pPr>
        <w:spacing w:after="0" w:line="360" w:lineRule="auto"/>
        <w:jc w:val="both"/>
        <w:rPr>
          <w:rFonts w:ascii="Times New Roman" w:hAnsi="Times New Roman" w:cs="Times New Roman"/>
          <w:color w:val="auto"/>
          <w:sz w:val="24"/>
          <w:szCs w:val="24"/>
        </w:rPr>
      </w:pPr>
    </w:p>
    <w:p w14:paraId="0BA28DB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Здоровый образ жизни - это способ жизнедеятельности, направленный на...</w:t>
      </w:r>
    </w:p>
    <w:p w14:paraId="7623D7A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развитие физических качеств людей;</w:t>
      </w:r>
    </w:p>
    <w:p w14:paraId="581545F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поддержание высокой работоспособности людей;</w:t>
      </w:r>
    </w:p>
    <w:p w14:paraId="432ABB6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сохранения и укрепления здоровья людей;</w:t>
      </w:r>
    </w:p>
    <w:p w14:paraId="5965072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подготовку к профессиональной деятельности.</w:t>
      </w:r>
    </w:p>
    <w:p w14:paraId="13CF8895">
      <w:pPr>
        <w:spacing w:after="0" w:line="360" w:lineRule="auto"/>
        <w:jc w:val="both"/>
        <w:rPr>
          <w:rFonts w:ascii="Times New Roman" w:hAnsi="Times New Roman" w:cs="Times New Roman"/>
          <w:color w:val="auto"/>
          <w:sz w:val="24"/>
          <w:szCs w:val="24"/>
        </w:rPr>
      </w:pPr>
    </w:p>
    <w:p w14:paraId="1BB77ED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5.</w:t>
      </w:r>
      <w:r>
        <w:rPr>
          <w:rFonts w:ascii="Times New Roman" w:hAnsi="Times New Roman" w:cs="Times New Roman"/>
          <w:color w:val="auto"/>
          <w:sz w:val="24"/>
          <w:szCs w:val="24"/>
        </w:rPr>
        <w:tab/>
      </w:r>
      <w:r>
        <w:rPr>
          <w:rFonts w:ascii="Times New Roman" w:hAnsi="Times New Roman" w:cs="Times New Roman"/>
          <w:color w:val="auto"/>
          <w:sz w:val="24"/>
          <w:szCs w:val="24"/>
        </w:rPr>
        <w:t>Задачи по упрочению и сохранению здоровья в процессе физического воспитания решаются на основе...</w:t>
      </w:r>
    </w:p>
    <w:p w14:paraId="6988E4B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закаливания и физиотерапевтических процедур.</w:t>
      </w:r>
    </w:p>
    <w:p w14:paraId="43BB946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обеспечения полноценного физического развития</w:t>
      </w:r>
    </w:p>
    <w:p w14:paraId="0E381AC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совершенствования телосложения.</w:t>
      </w:r>
    </w:p>
    <w:p w14:paraId="1968912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формирования двигательных умений и навыков.</w:t>
      </w:r>
    </w:p>
    <w:p w14:paraId="5B952982">
      <w:pPr>
        <w:spacing w:after="0" w:line="360" w:lineRule="auto"/>
        <w:jc w:val="both"/>
        <w:rPr>
          <w:rFonts w:ascii="Times New Roman" w:hAnsi="Times New Roman" w:cs="Times New Roman"/>
          <w:color w:val="auto"/>
          <w:sz w:val="24"/>
          <w:szCs w:val="24"/>
        </w:rPr>
      </w:pPr>
    </w:p>
    <w:p w14:paraId="04663DB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6.</w:t>
      </w:r>
      <w:r>
        <w:rPr>
          <w:rFonts w:ascii="Times New Roman" w:hAnsi="Times New Roman" w:cs="Times New Roman"/>
          <w:color w:val="auto"/>
          <w:sz w:val="24"/>
          <w:szCs w:val="24"/>
        </w:rPr>
        <w:tab/>
      </w:r>
      <w:r>
        <w:rPr>
          <w:rFonts w:ascii="Times New Roman" w:hAnsi="Times New Roman" w:cs="Times New Roman"/>
          <w:color w:val="auto"/>
          <w:sz w:val="24"/>
          <w:szCs w:val="24"/>
        </w:rPr>
        <w:t>Физическая подготовка представляет собой ...</w:t>
      </w:r>
    </w:p>
    <w:p w14:paraId="615B498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процесс обучения движениям и воспитания физических качеств;</w:t>
      </w:r>
    </w:p>
    <w:p w14:paraId="061FF5D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уровень развития характеризующийся высокой работоспособностью;</w:t>
      </w:r>
    </w:p>
    <w:p w14:paraId="1327FFD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физическое воспитание с ярко выраженным прикладным эффектом;</w:t>
      </w:r>
    </w:p>
    <w:p w14:paraId="008FC6A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процесс укрепления здоровья и повышения двигательных возможностей.</w:t>
      </w:r>
    </w:p>
    <w:p w14:paraId="26C50129">
      <w:pPr>
        <w:spacing w:after="0" w:line="360" w:lineRule="auto"/>
        <w:jc w:val="both"/>
        <w:rPr>
          <w:rFonts w:ascii="Times New Roman" w:hAnsi="Times New Roman" w:cs="Times New Roman"/>
          <w:color w:val="auto"/>
          <w:sz w:val="24"/>
          <w:szCs w:val="24"/>
        </w:rPr>
      </w:pPr>
    </w:p>
    <w:p w14:paraId="6ECA4B7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7.</w:t>
      </w:r>
      <w:r>
        <w:rPr>
          <w:rFonts w:ascii="Times New Roman" w:hAnsi="Times New Roman" w:cs="Times New Roman"/>
          <w:color w:val="auto"/>
          <w:sz w:val="24"/>
          <w:szCs w:val="24"/>
        </w:rPr>
        <w:tab/>
      </w:r>
      <w:r>
        <w:rPr>
          <w:rFonts w:ascii="Times New Roman" w:hAnsi="Times New Roman" w:cs="Times New Roman"/>
          <w:color w:val="auto"/>
          <w:sz w:val="24"/>
          <w:szCs w:val="24"/>
        </w:rPr>
        <w:t>Физическими упражнениями называются...</w:t>
      </w:r>
    </w:p>
    <w:p w14:paraId="61BE548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двигательные действия, с помощью которых развивают физические качества и укрепляют здоровье;</w:t>
      </w:r>
    </w:p>
    <w:p w14:paraId="5DBDD97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двигательные действия, дозируемые по величине нагрузки и продолжительности выполнения;</w:t>
      </w:r>
    </w:p>
    <w:p w14:paraId="574CB84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движения, выполняемые на уроках физической культуры и во время утренней гимнастики;</w:t>
      </w:r>
    </w:p>
    <w:p w14:paraId="3546FE1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формы двигательных действий, способствующие решению задач физического воспитания.</w:t>
      </w:r>
    </w:p>
    <w:p w14:paraId="7F8DD6CC">
      <w:pPr>
        <w:spacing w:after="0" w:line="360" w:lineRule="auto"/>
        <w:jc w:val="both"/>
        <w:rPr>
          <w:rFonts w:ascii="Times New Roman" w:hAnsi="Times New Roman" w:cs="Times New Roman"/>
          <w:color w:val="auto"/>
          <w:sz w:val="24"/>
          <w:szCs w:val="24"/>
        </w:rPr>
      </w:pPr>
    </w:p>
    <w:p w14:paraId="7F763D4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8.</w:t>
      </w:r>
      <w:r>
        <w:rPr>
          <w:rFonts w:ascii="Times New Roman" w:hAnsi="Times New Roman" w:cs="Times New Roman"/>
          <w:color w:val="auto"/>
          <w:sz w:val="24"/>
          <w:szCs w:val="24"/>
        </w:rPr>
        <w:tab/>
      </w:r>
      <w:r>
        <w:rPr>
          <w:rFonts w:ascii="Times New Roman" w:hAnsi="Times New Roman" w:cs="Times New Roman"/>
          <w:color w:val="auto"/>
          <w:sz w:val="24"/>
          <w:szCs w:val="24"/>
        </w:rPr>
        <w:t>Техникой физических упражнений принято называть...</w:t>
      </w:r>
    </w:p>
    <w:p w14:paraId="7619BFA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способ целесообразного решения двигательной задачи;</w:t>
      </w:r>
    </w:p>
    <w:p w14:paraId="54DA7B6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способ организации движений при выполнении упражнений;</w:t>
      </w:r>
    </w:p>
    <w:p w14:paraId="5CBD037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состав и последовательность движений при выполнении упражнений;</w:t>
      </w:r>
    </w:p>
    <w:p w14:paraId="5A3BFA4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рациональную организацию двигательных действий.</w:t>
      </w:r>
    </w:p>
    <w:p w14:paraId="49FC3E4B">
      <w:pPr>
        <w:spacing w:after="0" w:line="360" w:lineRule="auto"/>
        <w:jc w:val="both"/>
        <w:rPr>
          <w:rFonts w:ascii="Times New Roman" w:hAnsi="Times New Roman" w:cs="Times New Roman"/>
          <w:color w:val="auto"/>
          <w:sz w:val="24"/>
          <w:szCs w:val="24"/>
        </w:rPr>
      </w:pPr>
    </w:p>
    <w:p w14:paraId="6CEEA34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9.</w:t>
      </w:r>
      <w:r>
        <w:rPr>
          <w:rFonts w:ascii="Times New Roman" w:hAnsi="Times New Roman" w:cs="Times New Roman"/>
          <w:color w:val="auto"/>
          <w:sz w:val="24"/>
          <w:szCs w:val="24"/>
        </w:rPr>
        <w:tab/>
      </w:r>
      <w:r>
        <w:rPr>
          <w:rFonts w:ascii="Times New Roman" w:hAnsi="Times New Roman" w:cs="Times New Roman"/>
          <w:color w:val="auto"/>
          <w:sz w:val="24"/>
          <w:szCs w:val="24"/>
        </w:rPr>
        <w:t>Замена одних видов деятельности другими, регулируемая режимом дня, позволяет поддерживать работоспособность в тление дня потому, что ...</w:t>
      </w:r>
    </w:p>
    <w:p w14:paraId="19FBBBE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положительно сказывается на физическом и психическом состоянии человека;</w:t>
      </w:r>
    </w:p>
    <w:p w14:paraId="6965762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снимается утомление нервных клеток головного мозга;</w:t>
      </w:r>
    </w:p>
    <w:p w14:paraId="74725DB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ритмичное чередование работы с отдыхом предупреждает возникновение перенапряжения;</w:t>
      </w:r>
    </w:p>
    <w:p w14:paraId="6282A52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притупляется чувство общей усталости и повышается тонус организма.</w:t>
      </w:r>
    </w:p>
    <w:p w14:paraId="49078BE2">
      <w:pPr>
        <w:spacing w:after="0" w:line="360" w:lineRule="auto"/>
        <w:jc w:val="both"/>
        <w:rPr>
          <w:rFonts w:ascii="Times New Roman" w:hAnsi="Times New Roman" w:cs="Times New Roman"/>
          <w:color w:val="auto"/>
          <w:sz w:val="24"/>
          <w:szCs w:val="24"/>
        </w:rPr>
      </w:pPr>
    </w:p>
    <w:p w14:paraId="418E437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10.</w:t>
      </w:r>
      <w:r>
        <w:rPr>
          <w:rFonts w:ascii="Times New Roman" w:hAnsi="Times New Roman" w:cs="Times New Roman"/>
          <w:color w:val="auto"/>
          <w:sz w:val="24"/>
          <w:szCs w:val="24"/>
        </w:rPr>
        <w:tab/>
      </w:r>
      <w:r>
        <w:rPr>
          <w:rFonts w:ascii="Times New Roman" w:hAnsi="Times New Roman" w:cs="Times New Roman"/>
          <w:color w:val="auto"/>
          <w:sz w:val="24"/>
          <w:szCs w:val="24"/>
        </w:rPr>
        <w:t>Тяжелая степень переутомления при умственном труде характеризуется</w:t>
      </w:r>
    </w:p>
    <w:p w14:paraId="09BE97A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Угнетением, резкой раздражительностью, бессонницей</w:t>
      </w:r>
    </w:p>
    <w:p w14:paraId="6FCBB0D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Хорошим настроением</w:t>
      </w:r>
    </w:p>
    <w:p w14:paraId="744BE82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Ощущением тяжести в голове</w:t>
      </w:r>
    </w:p>
    <w:p w14:paraId="1F169F2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Отсутствием снижения умственной работоспособности</w:t>
      </w:r>
    </w:p>
    <w:p w14:paraId="41E45370">
      <w:pPr>
        <w:spacing w:after="0" w:line="360" w:lineRule="auto"/>
        <w:jc w:val="both"/>
        <w:rPr>
          <w:rFonts w:ascii="Times New Roman" w:hAnsi="Times New Roman" w:cs="Times New Roman"/>
          <w:color w:val="auto"/>
          <w:sz w:val="24"/>
          <w:szCs w:val="24"/>
        </w:rPr>
      </w:pPr>
    </w:p>
    <w:p w14:paraId="6F61D95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11.</w:t>
      </w:r>
      <w:r>
        <w:rPr>
          <w:rFonts w:ascii="Times New Roman" w:hAnsi="Times New Roman" w:cs="Times New Roman"/>
          <w:color w:val="auto"/>
          <w:sz w:val="24"/>
          <w:szCs w:val="24"/>
        </w:rPr>
        <w:tab/>
      </w:r>
      <w:r>
        <w:rPr>
          <w:rFonts w:ascii="Times New Roman" w:hAnsi="Times New Roman" w:cs="Times New Roman"/>
          <w:color w:val="auto"/>
          <w:sz w:val="24"/>
          <w:szCs w:val="24"/>
        </w:rPr>
        <w:t>Работоспособность-это...</w:t>
      </w:r>
    </w:p>
    <w:p w14:paraId="17DB966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процесс совершенствования физических качеств при выполнении физических упражнений;</w:t>
      </w:r>
    </w:p>
    <w:p w14:paraId="5E26B9E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способность укреплять состоянием здоровья и повышением двигательных возможностей;</w:t>
      </w:r>
    </w:p>
    <w:p w14:paraId="0EB59DE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способность выполнять конкретную деятельность в рамках заданных временных лимитов и параметров эффективности;</w:t>
      </w:r>
    </w:p>
    <w:p w14:paraId="687713A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способность развивать резервные возможности организма человека</w:t>
      </w:r>
    </w:p>
    <w:p w14:paraId="3B3A2073">
      <w:pPr>
        <w:spacing w:after="0" w:line="360" w:lineRule="auto"/>
        <w:jc w:val="both"/>
        <w:rPr>
          <w:rFonts w:ascii="Times New Roman" w:hAnsi="Times New Roman" w:cs="Times New Roman"/>
          <w:color w:val="auto"/>
          <w:sz w:val="24"/>
          <w:szCs w:val="24"/>
        </w:rPr>
      </w:pPr>
    </w:p>
    <w:p w14:paraId="3FFB9E6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12.</w:t>
      </w:r>
      <w:r>
        <w:rPr>
          <w:rFonts w:ascii="Times New Roman" w:hAnsi="Times New Roman" w:cs="Times New Roman"/>
          <w:color w:val="auto"/>
          <w:sz w:val="24"/>
          <w:szCs w:val="24"/>
        </w:rPr>
        <w:tab/>
      </w:r>
      <w:r>
        <w:rPr>
          <w:rFonts w:ascii="Times New Roman" w:hAnsi="Times New Roman" w:cs="Times New Roman"/>
          <w:color w:val="auto"/>
          <w:sz w:val="24"/>
          <w:szCs w:val="24"/>
        </w:rPr>
        <w:t>Под физическим развитием понимается...</w:t>
      </w:r>
    </w:p>
    <w:p w14:paraId="32F8282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процесс изменения морфофункциональных свойств организма на протяжении жизни;</w:t>
      </w:r>
    </w:p>
    <w:p w14:paraId="752991D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размеры мускулатуры, форма тела функциональные возможности дыхания и кровообращения, физическая работоспособность;</w:t>
      </w:r>
    </w:p>
    <w:p w14:paraId="56CC18D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процесс совершенствования физических качеств при выполнении физических упражнений;</w:t>
      </w:r>
    </w:p>
    <w:p w14:paraId="6EE15A7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уровень, обусловленный наследственностью и регулярностью занятий физической культурой и спортом.</w:t>
      </w:r>
    </w:p>
    <w:p w14:paraId="5657DB06">
      <w:pPr>
        <w:spacing w:after="0" w:line="360" w:lineRule="auto"/>
        <w:jc w:val="both"/>
        <w:rPr>
          <w:rFonts w:ascii="Times New Roman" w:hAnsi="Times New Roman" w:cs="Times New Roman"/>
          <w:color w:val="auto"/>
          <w:sz w:val="24"/>
          <w:szCs w:val="24"/>
        </w:rPr>
      </w:pPr>
    </w:p>
    <w:p w14:paraId="037A48B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13.</w:t>
      </w:r>
      <w:r>
        <w:rPr>
          <w:rFonts w:ascii="Times New Roman" w:hAnsi="Times New Roman" w:cs="Times New Roman"/>
          <w:color w:val="auto"/>
          <w:sz w:val="24"/>
          <w:szCs w:val="24"/>
        </w:rPr>
        <w:tab/>
      </w:r>
      <w:r>
        <w:rPr>
          <w:rFonts w:ascii="Times New Roman" w:hAnsi="Times New Roman" w:cs="Times New Roman"/>
          <w:color w:val="auto"/>
          <w:sz w:val="24"/>
          <w:szCs w:val="24"/>
        </w:rPr>
        <w:t>Для формирования телосложения малоэффективны упражнения...</w:t>
      </w:r>
    </w:p>
    <w:p w14:paraId="0544CF5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способствующие повышению быстроты движений;</w:t>
      </w:r>
    </w:p>
    <w:p w14:paraId="3BD389F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способствующие снижению веса тела</w:t>
      </w:r>
    </w:p>
    <w:p w14:paraId="3D615DA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объединенные в форме круговой тренировки;</w:t>
      </w:r>
    </w:p>
    <w:p w14:paraId="5B5329C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способствующие увеличению мышечной массы.</w:t>
      </w:r>
    </w:p>
    <w:p w14:paraId="2076D47F">
      <w:pPr>
        <w:spacing w:after="0" w:line="360" w:lineRule="auto"/>
        <w:jc w:val="both"/>
        <w:rPr>
          <w:rFonts w:ascii="Times New Roman" w:hAnsi="Times New Roman" w:cs="Times New Roman"/>
          <w:color w:val="auto"/>
          <w:sz w:val="24"/>
          <w:szCs w:val="24"/>
        </w:rPr>
      </w:pPr>
    </w:p>
    <w:p w14:paraId="09C2C2C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14.</w:t>
      </w:r>
      <w:r>
        <w:rPr>
          <w:rFonts w:ascii="Times New Roman" w:hAnsi="Times New Roman" w:cs="Times New Roman"/>
          <w:color w:val="auto"/>
          <w:sz w:val="24"/>
          <w:szCs w:val="24"/>
        </w:rPr>
        <w:tab/>
      </w:r>
      <w:r>
        <w:rPr>
          <w:rFonts w:ascii="Times New Roman" w:hAnsi="Times New Roman" w:cs="Times New Roman"/>
          <w:color w:val="auto"/>
          <w:sz w:val="24"/>
          <w:szCs w:val="24"/>
        </w:rPr>
        <w:t>Свойство опорно-двигательного аппарата, обусловливающее возможность выполнения движений с большой амплитудой, обозначается как...</w:t>
      </w:r>
    </w:p>
    <w:p w14:paraId="0FB6764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гибкость;</w:t>
      </w:r>
    </w:p>
    <w:p w14:paraId="65E4478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ловкость;</w:t>
      </w:r>
    </w:p>
    <w:p w14:paraId="0199CA3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быстрота</w:t>
      </w:r>
    </w:p>
    <w:p w14:paraId="03EE3E6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реакция.</w:t>
      </w:r>
    </w:p>
    <w:p w14:paraId="65DB9F6C">
      <w:pPr>
        <w:spacing w:after="0" w:line="360" w:lineRule="auto"/>
        <w:jc w:val="both"/>
        <w:rPr>
          <w:rFonts w:ascii="Times New Roman" w:hAnsi="Times New Roman" w:cs="Times New Roman"/>
          <w:color w:val="auto"/>
          <w:sz w:val="24"/>
          <w:szCs w:val="24"/>
        </w:rPr>
      </w:pPr>
    </w:p>
    <w:p w14:paraId="357FE09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15.</w:t>
      </w:r>
      <w:r>
        <w:rPr>
          <w:rFonts w:ascii="Times New Roman" w:hAnsi="Times New Roman" w:cs="Times New Roman"/>
          <w:color w:val="auto"/>
          <w:sz w:val="24"/>
          <w:szCs w:val="24"/>
        </w:rPr>
        <w:tab/>
      </w:r>
      <w:r>
        <w:rPr>
          <w:rFonts w:ascii="Times New Roman" w:hAnsi="Times New Roman" w:cs="Times New Roman"/>
          <w:color w:val="auto"/>
          <w:sz w:val="24"/>
          <w:szCs w:val="24"/>
        </w:rPr>
        <w:t>Систематически и грамотно организованные занятия физическими упражнениями укрепляют здоровье так как ...</w:t>
      </w:r>
    </w:p>
    <w:p w14:paraId="05D6C53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поступают питательные вещества к системам организма</w:t>
      </w:r>
    </w:p>
    <w:p w14:paraId="1B596F3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повышаются возможности дыхательной системы;</w:t>
      </w:r>
    </w:p>
    <w:p w14:paraId="510CFB8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организм легче противостоит простудным и инфекционным заболеваниям;</w:t>
      </w:r>
    </w:p>
    <w:p w14:paraId="7A19723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способствуют повышению резервных возможностей организма</w:t>
      </w:r>
    </w:p>
    <w:p w14:paraId="3D4030A1">
      <w:pPr>
        <w:spacing w:after="0" w:line="360" w:lineRule="auto"/>
        <w:jc w:val="both"/>
        <w:rPr>
          <w:rFonts w:ascii="Times New Roman" w:hAnsi="Times New Roman" w:cs="Times New Roman"/>
          <w:color w:val="auto"/>
          <w:sz w:val="24"/>
          <w:szCs w:val="24"/>
        </w:rPr>
      </w:pPr>
    </w:p>
    <w:p w14:paraId="6296593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16.</w:t>
      </w:r>
      <w:r>
        <w:rPr>
          <w:rFonts w:ascii="Times New Roman" w:hAnsi="Times New Roman" w:cs="Times New Roman"/>
          <w:color w:val="auto"/>
          <w:sz w:val="24"/>
          <w:szCs w:val="24"/>
        </w:rPr>
        <w:tab/>
      </w:r>
      <w:r>
        <w:rPr>
          <w:rFonts w:ascii="Times New Roman" w:hAnsi="Times New Roman" w:cs="Times New Roman"/>
          <w:color w:val="auto"/>
          <w:sz w:val="24"/>
          <w:szCs w:val="24"/>
        </w:rPr>
        <w:t>Под здоровьем понимают такое состояние человек а, при котором ...</w:t>
      </w:r>
    </w:p>
    <w:p w14:paraId="3CEA87A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его органы и системы работают эффективно и экономно;</w:t>
      </w:r>
    </w:p>
    <w:p w14:paraId="0C63BDC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быстро восстанавливается после физических и психических нагрузок;</w:t>
      </w:r>
    </w:p>
    <w:p w14:paraId="6973810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легко переносятся неблагоприятные климатические условия;</w:t>
      </w:r>
    </w:p>
    <w:p w14:paraId="0F29192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наблюдается все перечисленное</w:t>
      </w:r>
    </w:p>
    <w:p w14:paraId="36B67E1A">
      <w:pPr>
        <w:spacing w:after="0" w:line="360" w:lineRule="auto"/>
        <w:jc w:val="both"/>
        <w:rPr>
          <w:rFonts w:ascii="Times New Roman" w:hAnsi="Times New Roman" w:cs="Times New Roman"/>
          <w:color w:val="auto"/>
          <w:sz w:val="24"/>
          <w:szCs w:val="24"/>
        </w:rPr>
      </w:pPr>
    </w:p>
    <w:p w14:paraId="1210873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17.</w:t>
      </w:r>
      <w:r>
        <w:rPr>
          <w:rFonts w:ascii="Times New Roman" w:hAnsi="Times New Roman" w:cs="Times New Roman"/>
          <w:color w:val="auto"/>
          <w:sz w:val="24"/>
          <w:szCs w:val="24"/>
        </w:rPr>
        <w:tab/>
      </w:r>
      <w:r>
        <w:rPr>
          <w:rFonts w:ascii="Times New Roman" w:hAnsi="Times New Roman" w:cs="Times New Roman"/>
          <w:color w:val="auto"/>
          <w:sz w:val="24"/>
          <w:szCs w:val="24"/>
        </w:rPr>
        <w:t>Какие упражнения неэффективны при формировании телосложения?</w:t>
      </w:r>
    </w:p>
    <w:p w14:paraId="1F20CFD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упражнения, способствующие увеличению мышечной массы;</w:t>
      </w:r>
    </w:p>
    <w:p w14:paraId="48D1D95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упражнения, способствующие снижению массы тела;</w:t>
      </w:r>
    </w:p>
    <w:p w14:paraId="358C034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упражнения, объединенные в фирме круговой тренировки;</w:t>
      </w:r>
    </w:p>
    <w:p w14:paraId="57675DE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упражнения, способствующие повышению быстроты движений.</w:t>
      </w:r>
    </w:p>
    <w:p w14:paraId="3389C128">
      <w:pPr>
        <w:spacing w:after="0" w:line="360" w:lineRule="auto"/>
        <w:jc w:val="both"/>
        <w:rPr>
          <w:rFonts w:ascii="Times New Roman" w:hAnsi="Times New Roman" w:cs="Times New Roman"/>
          <w:color w:val="auto"/>
          <w:sz w:val="24"/>
          <w:szCs w:val="24"/>
        </w:rPr>
      </w:pPr>
    </w:p>
    <w:p w14:paraId="46C3E06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18.</w:t>
      </w:r>
      <w:r>
        <w:rPr>
          <w:rFonts w:ascii="Times New Roman" w:hAnsi="Times New Roman" w:cs="Times New Roman"/>
          <w:color w:val="auto"/>
          <w:sz w:val="24"/>
          <w:szCs w:val="24"/>
        </w:rPr>
        <w:tab/>
      </w:r>
      <w:r>
        <w:rPr>
          <w:rFonts w:ascii="Times New Roman" w:hAnsi="Times New Roman" w:cs="Times New Roman"/>
          <w:color w:val="auto"/>
          <w:sz w:val="24"/>
          <w:szCs w:val="24"/>
        </w:rPr>
        <w:t>Спортивно-игровую деятельность характеризует...</w:t>
      </w:r>
    </w:p>
    <w:p w14:paraId="6384336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I)</w:t>
      </w:r>
      <w:r>
        <w:rPr>
          <w:rFonts w:ascii="Times New Roman" w:hAnsi="Times New Roman" w:cs="Times New Roman"/>
          <w:color w:val="auto"/>
          <w:sz w:val="24"/>
          <w:szCs w:val="24"/>
        </w:rPr>
        <w:tab/>
      </w:r>
      <w:r>
        <w:rPr>
          <w:rFonts w:ascii="Times New Roman" w:hAnsi="Times New Roman" w:cs="Times New Roman"/>
          <w:color w:val="auto"/>
          <w:sz w:val="24"/>
          <w:szCs w:val="24"/>
        </w:rPr>
        <w:t>стремление к максимальному результату;</w:t>
      </w:r>
    </w:p>
    <w:p w14:paraId="61B4861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 конфликтность ситуаций поединков</w:t>
      </w:r>
    </w:p>
    <w:p w14:paraId="658885A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наличие конкретного сюжета</w:t>
      </w:r>
    </w:p>
    <w:p w14:paraId="417D4AF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высокая значимость качества исполнения роли.</w:t>
      </w:r>
    </w:p>
    <w:p w14:paraId="7EB0B42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p>
    <w:p w14:paraId="5BFC034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19.</w:t>
      </w:r>
      <w:r>
        <w:rPr>
          <w:rFonts w:ascii="Times New Roman" w:hAnsi="Times New Roman" w:cs="Times New Roman"/>
          <w:color w:val="auto"/>
          <w:sz w:val="24"/>
          <w:szCs w:val="24"/>
        </w:rPr>
        <w:tab/>
      </w:r>
      <w:r>
        <w:rPr>
          <w:rFonts w:ascii="Times New Roman" w:hAnsi="Times New Roman" w:cs="Times New Roman"/>
          <w:color w:val="auto"/>
          <w:sz w:val="24"/>
          <w:szCs w:val="24"/>
        </w:rPr>
        <w:t>Во время индивидуальных занятий с закаливающими процедурами следует соблюдать ряд правил. Укажите, какой из перечисленных ниже рекомендаций придерживаться не стоит?</w:t>
      </w:r>
    </w:p>
    <w:p w14:paraId="6E167CC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чем ниже температура воздухе тем интенсивнее следует выполнять упражнения, так как нельзя допускать переохлаждения;</w:t>
      </w:r>
    </w:p>
    <w:p w14:paraId="6FBEC5A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чем выше температура воздуха тем короче должны быть занятия, так как нельзя допускать перегревания организме</w:t>
      </w:r>
    </w:p>
    <w:p w14:paraId="04B150D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не рекомендуется тренироваться при интенсивном солнечном излучении;</w:t>
      </w:r>
    </w:p>
    <w:p w14:paraId="2177125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после занятий следует принять холодный душ.</w:t>
      </w:r>
    </w:p>
    <w:p w14:paraId="70082D7C">
      <w:pPr>
        <w:spacing w:after="0" w:line="360" w:lineRule="auto"/>
        <w:jc w:val="both"/>
        <w:rPr>
          <w:rFonts w:ascii="Times New Roman" w:hAnsi="Times New Roman" w:cs="Times New Roman"/>
          <w:color w:val="auto"/>
          <w:sz w:val="24"/>
          <w:szCs w:val="24"/>
        </w:rPr>
      </w:pPr>
    </w:p>
    <w:p w14:paraId="04C5D4A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20.</w:t>
      </w:r>
      <w:r>
        <w:rPr>
          <w:rFonts w:ascii="Times New Roman" w:hAnsi="Times New Roman" w:cs="Times New Roman"/>
          <w:color w:val="auto"/>
          <w:sz w:val="24"/>
          <w:szCs w:val="24"/>
        </w:rPr>
        <w:tab/>
      </w:r>
      <w:r>
        <w:rPr>
          <w:rFonts w:ascii="Times New Roman" w:hAnsi="Times New Roman" w:cs="Times New Roman"/>
          <w:color w:val="auto"/>
          <w:sz w:val="24"/>
          <w:szCs w:val="24"/>
        </w:rPr>
        <w:t>Какое из представленных утверждений не соответствует действительности?</w:t>
      </w:r>
    </w:p>
    <w:p w14:paraId="347ACB3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сочетая упражнения с закаливанием, можно повысить общую устойчивость организма к воздействию неблагоприятных факторов;</w:t>
      </w:r>
    </w:p>
    <w:p w14:paraId="65D3466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гигиенические факторы могут применяться как самостоятельные средства физического воспитания;</w:t>
      </w:r>
    </w:p>
    <w:p w14:paraId="7540276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эффект воздействия природных факторов на организм человека обладает способностью к «переносу» - он проявляется в различных условиях повседневной жизни;</w:t>
      </w:r>
    </w:p>
    <w:p w14:paraId="393428F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вое представленные утверждения соответствуют действительности.</w:t>
      </w:r>
    </w:p>
    <w:p w14:paraId="2113FBC6">
      <w:pPr>
        <w:spacing w:after="0" w:line="360" w:lineRule="auto"/>
        <w:jc w:val="both"/>
        <w:rPr>
          <w:rFonts w:ascii="Times New Roman" w:hAnsi="Times New Roman" w:cs="Times New Roman"/>
          <w:color w:val="auto"/>
          <w:sz w:val="24"/>
          <w:szCs w:val="24"/>
        </w:rPr>
      </w:pPr>
    </w:p>
    <w:p w14:paraId="16AE9A5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21.</w:t>
      </w:r>
      <w:r>
        <w:rPr>
          <w:rFonts w:ascii="Times New Roman" w:hAnsi="Times New Roman" w:cs="Times New Roman"/>
          <w:color w:val="auto"/>
          <w:sz w:val="24"/>
          <w:szCs w:val="24"/>
        </w:rPr>
        <w:tab/>
      </w:r>
      <w:r>
        <w:rPr>
          <w:rFonts w:ascii="Times New Roman" w:hAnsi="Times New Roman" w:cs="Times New Roman"/>
          <w:color w:val="auto"/>
          <w:sz w:val="24"/>
          <w:szCs w:val="24"/>
        </w:rPr>
        <w:t>С помощью какого теста определяется ловкость?</w:t>
      </w:r>
    </w:p>
    <w:p w14:paraId="436308E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6-ти минутный бег;</w:t>
      </w:r>
    </w:p>
    <w:p w14:paraId="4958E92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подтягивание;</w:t>
      </w:r>
    </w:p>
    <w:p w14:paraId="72F513D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челночный бег;</w:t>
      </w:r>
    </w:p>
    <w:p w14:paraId="3F082D4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бег 100 метров.</w:t>
      </w:r>
    </w:p>
    <w:p w14:paraId="37BDB990">
      <w:pPr>
        <w:spacing w:after="0" w:line="360" w:lineRule="auto"/>
        <w:jc w:val="both"/>
        <w:rPr>
          <w:rFonts w:ascii="Times New Roman" w:hAnsi="Times New Roman" w:cs="Times New Roman"/>
          <w:color w:val="auto"/>
          <w:sz w:val="24"/>
          <w:szCs w:val="24"/>
        </w:rPr>
      </w:pPr>
    </w:p>
    <w:p w14:paraId="048488B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22.</w:t>
      </w:r>
      <w:r>
        <w:rPr>
          <w:rFonts w:ascii="Times New Roman" w:hAnsi="Times New Roman" w:cs="Times New Roman"/>
          <w:color w:val="auto"/>
          <w:sz w:val="24"/>
          <w:szCs w:val="24"/>
        </w:rPr>
        <w:tab/>
      </w:r>
      <w:r>
        <w:rPr>
          <w:rFonts w:ascii="Times New Roman" w:hAnsi="Times New Roman" w:cs="Times New Roman"/>
          <w:color w:val="auto"/>
          <w:sz w:val="24"/>
          <w:szCs w:val="24"/>
        </w:rPr>
        <w:t>Комплекс функциональных свойств организма, составляющих основу способности противостоять утомлению в различных видах деятельности, принято называть...</w:t>
      </w:r>
    </w:p>
    <w:p w14:paraId="6B7D2E7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координационно-двигательной выносливостью;</w:t>
      </w:r>
    </w:p>
    <w:p w14:paraId="3C6D6E1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спортивной формой;</w:t>
      </w:r>
    </w:p>
    <w:p w14:paraId="4D254BC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общей выносливостью;</w:t>
      </w:r>
    </w:p>
    <w:p w14:paraId="2AD9394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подготовленностью.</w:t>
      </w:r>
    </w:p>
    <w:p w14:paraId="6A776222">
      <w:pPr>
        <w:spacing w:after="0" w:line="360" w:lineRule="auto"/>
        <w:jc w:val="both"/>
        <w:rPr>
          <w:rFonts w:ascii="Times New Roman" w:hAnsi="Times New Roman" w:cs="Times New Roman"/>
          <w:color w:val="auto"/>
          <w:sz w:val="24"/>
          <w:szCs w:val="24"/>
        </w:rPr>
      </w:pPr>
    </w:p>
    <w:p w14:paraId="00FCB08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23.</w:t>
      </w:r>
      <w:r>
        <w:rPr>
          <w:rFonts w:ascii="Times New Roman" w:hAnsi="Times New Roman" w:cs="Times New Roman"/>
          <w:color w:val="auto"/>
          <w:sz w:val="24"/>
          <w:szCs w:val="24"/>
        </w:rPr>
        <w:tab/>
      </w:r>
      <w:r>
        <w:rPr>
          <w:rFonts w:ascii="Times New Roman" w:hAnsi="Times New Roman" w:cs="Times New Roman"/>
          <w:color w:val="auto"/>
          <w:sz w:val="24"/>
          <w:szCs w:val="24"/>
        </w:rPr>
        <w:t>Для воспитания гибкости используются...</w:t>
      </w:r>
    </w:p>
    <w:p w14:paraId="790D26B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движения рывкового характера;</w:t>
      </w:r>
    </w:p>
    <w:p w14:paraId="0894695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движения, выполняемые с большой амплитудой;</w:t>
      </w:r>
    </w:p>
    <w:p w14:paraId="40993E7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пружинящие движения</w:t>
      </w:r>
    </w:p>
    <w:p w14:paraId="51FD2BB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маховые движения с отношением и без него.</w:t>
      </w:r>
    </w:p>
    <w:p w14:paraId="78842F27">
      <w:pPr>
        <w:spacing w:after="0" w:line="360" w:lineRule="auto"/>
        <w:jc w:val="both"/>
        <w:rPr>
          <w:rFonts w:ascii="Times New Roman" w:hAnsi="Times New Roman" w:cs="Times New Roman"/>
          <w:color w:val="auto"/>
          <w:sz w:val="24"/>
          <w:szCs w:val="24"/>
        </w:rPr>
      </w:pPr>
    </w:p>
    <w:p w14:paraId="0211D32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24.</w:t>
      </w:r>
      <w:r>
        <w:rPr>
          <w:rFonts w:ascii="Times New Roman" w:hAnsi="Times New Roman" w:cs="Times New Roman"/>
          <w:color w:val="auto"/>
          <w:sz w:val="24"/>
          <w:szCs w:val="24"/>
        </w:rPr>
        <w:tab/>
      </w:r>
      <w:r>
        <w:rPr>
          <w:rFonts w:ascii="Times New Roman" w:hAnsi="Times New Roman" w:cs="Times New Roman"/>
          <w:color w:val="auto"/>
          <w:sz w:val="24"/>
          <w:szCs w:val="24"/>
        </w:rPr>
        <w:t>Нагрузка физических упражнений характеризуется...</w:t>
      </w:r>
    </w:p>
    <w:p w14:paraId="00DEF6F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подготовленностью занимающихся, их возрастом, состоянием здоровья, самочувствием;</w:t>
      </w:r>
    </w:p>
    <w:p w14:paraId="04B4E2C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ветчиной их воздействия на организм;</w:t>
      </w:r>
    </w:p>
    <w:p w14:paraId="2A6CF1F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временем и количеством повторений двигательных действий;</w:t>
      </w:r>
    </w:p>
    <w:p w14:paraId="308B32E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напряжением определенных мышечных групп.</w:t>
      </w:r>
    </w:p>
    <w:p w14:paraId="672BBCD9">
      <w:pPr>
        <w:spacing w:after="0" w:line="360" w:lineRule="auto"/>
        <w:jc w:val="both"/>
        <w:rPr>
          <w:rFonts w:ascii="Times New Roman" w:hAnsi="Times New Roman" w:cs="Times New Roman"/>
          <w:color w:val="auto"/>
          <w:sz w:val="24"/>
          <w:szCs w:val="24"/>
        </w:rPr>
      </w:pPr>
    </w:p>
    <w:p w14:paraId="13F8CC3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25.</w:t>
      </w:r>
      <w:r>
        <w:rPr>
          <w:rFonts w:ascii="Times New Roman" w:hAnsi="Times New Roman" w:cs="Times New Roman"/>
          <w:color w:val="auto"/>
          <w:sz w:val="24"/>
          <w:szCs w:val="24"/>
        </w:rPr>
        <w:tab/>
      </w:r>
      <w:r>
        <w:rPr>
          <w:rFonts w:ascii="Times New Roman" w:hAnsi="Times New Roman" w:cs="Times New Roman"/>
          <w:color w:val="auto"/>
          <w:sz w:val="24"/>
          <w:szCs w:val="24"/>
        </w:rPr>
        <w:t>Основными источниками энергии для организма являются;</w:t>
      </w:r>
    </w:p>
    <w:p w14:paraId="4AC0203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белки и жиры;</w:t>
      </w:r>
    </w:p>
    <w:p w14:paraId="47A0D8F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витамины и жиры;</w:t>
      </w:r>
    </w:p>
    <w:p w14:paraId="00AF4BC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углеводы и витамины;</w:t>
      </w:r>
    </w:p>
    <w:p w14:paraId="5FFBBE6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белки и витамины.</w:t>
      </w:r>
    </w:p>
    <w:p w14:paraId="57C55C53">
      <w:pPr>
        <w:spacing w:after="0" w:line="360" w:lineRule="auto"/>
        <w:jc w:val="both"/>
        <w:rPr>
          <w:rFonts w:ascii="Times New Roman" w:hAnsi="Times New Roman" w:cs="Times New Roman"/>
          <w:color w:val="auto"/>
          <w:sz w:val="24"/>
          <w:szCs w:val="24"/>
        </w:rPr>
      </w:pPr>
    </w:p>
    <w:p w14:paraId="4973C3B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26.</w:t>
      </w:r>
      <w:r>
        <w:rPr>
          <w:rFonts w:ascii="Times New Roman" w:hAnsi="Times New Roman" w:cs="Times New Roman"/>
          <w:color w:val="auto"/>
          <w:sz w:val="24"/>
          <w:szCs w:val="24"/>
        </w:rPr>
        <w:tab/>
      </w:r>
      <w:r>
        <w:rPr>
          <w:rFonts w:ascii="Times New Roman" w:hAnsi="Times New Roman" w:cs="Times New Roman"/>
          <w:color w:val="auto"/>
          <w:sz w:val="24"/>
          <w:szCs w:val="24"/>
        </w:rPr>
        <w:t>Главной причиной нарушения осанки является...</w:t>
      </w:r>
    </w:p>
    <w:p w14:paraId="7927AB4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слабость мышц;</w:t>
      </w:r>
    </w:p>
    <w:p w14:paraId="01E2A94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привычка к определенным позам;</w:t>
      </w:r>
    </w:p>
    <w:p w14:paraId="6F858EA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отсутствие движений во время школьных уроков;</w:t>
      </w:r>
    </w:p>
    <w:p w14:paraId="71BF099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ношение сумки, портфеля в одной руке</w:t>
      </w:r>
    </w:p>
    <w:p w14:paraId="48DFE41C">
      <w:pPr>
        <w:spacing w:after="0" w:line="360" w:lineRule="auto"/>
        <w:jc w:val="both"/>
        <w:rPr>
          <w:rFonts w:ascii="Times New Roman" w:hAnsi="Times New Roman" w:cs="Times New Roman"/>
          <w:color w:val="auto"/>
          <w:sz w:val="24"/>
          <w:szCs w:val="24"/>
        </w:rPr>
      </w:pPr>
    </w:p>
    <w:p w14:paraId="503EE28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27.</w:t>
      </w:r>
      <w:r>
        <w:rPr>
          <w:rFonts w:ascii="Times New Roman" w:hAnsi="Times New Roman" w:cs="Times New Roman"/>
          <w:color w:val="auto"/>
          <w:sz w:val="24"/>
          <w:szCs w:val="24"/>
        </w:rPr>
        <w:tab/>
      </w:r>
      <w:r>
        <w:rPr>
          <w:rFonts w:ascii="Times New Roman" w:hAnsi="Times New Roman" w:cs="Times New Roman"/>
          <w:color w:val="auto"/>
          <w:sz w:val="24"/>
          <w:szCs w:val="24"/>
        </w:rPr>
        <w:t>Укажите решение каких задач характерно для основной части урока физической культуры?</w:t>
      </w:r>
    </w:p>
    <w:p w14:paraId="1786605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Функциональная подготовка организма;</w:t>
      </w:r>
    </w:p>
    <w:p w14:paraId="192BB68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 Разучивание двигательных действий;</w:t>
      </w:r>
    </w:p>
    <w:p w14:paraId="3D059A8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Коррекция осанки;</w:t>
      </w:r>
    </w:p>
    <w:p w14:paraId="1B0700B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Воспитание физических качеств;</w:t>
      </w:r>
    </w:p>
    <w:p w14:paraId="76B26E9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5</w:t>
      </w:r>
      <w:r>
        <w:rPr>
          <w:rFonts w:ascii="Times New Roman" w:hAnsi="Times New Roman" w:cs="Times New Roman"/>
          <w:color w:val="auto"/>
          <w:sz w:val="24"/>
          <w:szCs w:val="24"/>
        </w:rPr>
        <w:tab/>
      </w:r>
      <w:r>
        <w:rPr>
          <w:rFonts w:ascii="Times New Roman" w:hAnsi="Times New Roman" w:cs="Times New Roman"/>
          <w:color w:val="auto"/>
          <w:sz w:val="24"/>
          <w:szCs w:val="24"/>
        </w:rPr>
        <w:t>Восстановление работоспособности;</w:t>
      </w:r>
    </w:p>
    <w:p w14:paraId="3649DDC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6</w:t>
      </w:r>
      <w:r>
        <w:rPr>
          <w:rFonts w:ascii="Times New Roman" w:hAnsi="Times New Roman" w:cs="Times New Roman"/>
          <w:color w:val="auto"/>
          <w:sz w:val="24"/>
          <w:szCs w:val="24"/>
        </w:rPr>
        <w:tab/>
      </w:r>
      <w:r>
        <w:rPr>
          <w:rFonts w:ascii="Times New Roman" w:hAnsi="Times New Roman" w:cs="Times New Roman"/>
          <w:color w:val="auto"/>
          <w:sz w:val="24"/>
          <w:szCs w:val="24"/>
        </w:rPr>
        <w:t>Активизация внимания</w:t>
      </w:r>
    </w:p>
    <w:p w14:paraId="4ACE721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1,4.</w:t>
      </w:r>
    </w:p>
    <w:p w14:paraId="6CFC934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2,4.</w:t>
      </w:r>
    </w:p>
    <w:p w14:paraId="30AC103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2,6.</w:t>
      </w:r>
    </w:p>
    <w:p w14:paraId="53F6278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3,5.</w:t>
      </w:r>
    </w:p>
    <w:p w14:paraId="255840D0">
      <w:pPr>
        <w:spacing w:after="0" w:line="360" w:lineRule="auto"/>
        <w:jc w:val="both"/>
        <w:rPr>
          <w:rFonts w:ascii="Times New Roman" w:hAnsi="Times New Roman" w:cs="Times New Roman"/>
          <w:color w:val="auto"/>
          <w:sz w:val="24"/>
          <w:szCs w:val="24"/>
        </w:rPr>
      </w:pPr>
    </w:p>
    <w:p w14:paraId="45BB375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28.</w:t>
      </w:r>
      <w:r>
        <w:rPr>
          <w:rFonts w:ascii="Times New Roman" w:hAnsi="Times New Roman" w:cs="Times New Roman"/>
          <w:color w:val="auto"/>
          <w:sz w:val="24"/>
          <w:szCs w:val="24"/>
        </w:rPr>
        <w:tab/>
      </w:r>
      <w:r>
        <w:rPr>
          <w:rFonts w:ascii="Times New Roman" w:hAnsi="Times New Roman" w:cs="Times New Roman"/>
          <w:color w:val="auto"/>
          <w:sz w:val="24"/>
          <w:szCs w:val="24"/>
        </w:rPr>
        <w:t>По команде «кругом» выполняется следующая последовательность действий:</w:t>
      </w:r>
    </w:p>
    <w:p w14:paraId="3A45EA6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осуществляется поворот в сторону правой руки на правой пятке, левом носке на 180 и приставляет левую ногу к правой;</w:t>
      </w:r>
    </w:p>
    <w:p w14:paraId="273E524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осуществляется поворот в сторону левой руки на левой пятке, правом носке на 180 и приставляют правую ногу к левой;</w:t>
      </w:r>
    </w:p>
    <w:p w14:paraId="1CE8287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ожидается команда «марш»;</w:t>
      </w:r>
    </w:p>
    <w:p w14:paraId="11663F6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поворот осуществляется в произвольном направлении.</w:t>
      </w:r>
    </w:p>
    <w:p w14:paraId="1A9BB6F4">
      <w:pPr>
        <w:spacing w:after="0" w:line="360" w:lineRule="auto"/>
        <w:jc w:val="both"/>
        <w:rPr>
          <w:rFonts w:ascii="Times New Roman" w:hAnsi="Times New Roman" w:cs="Times New Roman"/>
          <w:color w:val="auto"/>
          <w:sz w:val="24"/>
          <w:szCs w:val="24"/>
        </w:rPr>
      </w:pPr>
    </w:p>
    <w:p w14:paraId="62C6624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29.</w:t>
      </w:r>
      <w:r>
        <w:rPr>
          <w:rFonts w:ascii="Times New Roman" w:hAnsi="Times New Roman" w:cs="Times New Roman"/>
          <w:color w:val="auto"/>
          <w:sz w:val="24"/>
          <w:szCs w:val="24"/>
        </w:rPr>
        <w:tab/>
      </w:r>
      <w:r>
        <w:rPr>
          <w:rFonts w:ascii="Times New Roman" w:hAnsi="Times New Roman" w:cs="Times New Roman"/>
          <w:color w:val="auto"/>
          <w:sz w:val="24"/>
          <w:szCs w:val="24"/>
        </w:rPr>
        <w:t>Назовите основные физические качества человека:</w:t>
      </w:r>
    </w:p>
    <w:p w14:paraId="6FB4AA4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быстрота сила смелость, гибкость;</w:t>
      </w:r>
    </w:p>
    <w:p w14:paraId="00F6903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быстрота сила ловкость, гибкость, выносливость;</w:t>
      </w:r>
    </w:p>
    <w:p w14:paraId="0E0736A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быстрота сила смелость, аккуратность, гибкость;</w:t>
      </w:r>
    </w:p>
    <w:p w14:paraId="45C909C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быстрота сила ловкость, гибкость, внимательность.</w:t>
      </w:r>
    </w:p>
    <w:p w14:paraId="4C89CDFC">
      <w:pPr>
        <w:spacing w:after="0" w:line="360" w:lineRule="auto"/>
        <w:jc w:val="both"/>
        <w:rPr>
          <w:rFonts w:ascii="Times New Roman" w:hAnsi="Times New Roman" w:cs="Times New Roman"/>
          <w:color w:val="auto"/>
          <w:sz w:val="24"/>
          <w:szCs w:val="24"/>
        </w:rPr>
      </w:pPr>
    </w:p>
    <w:p w14:paraId="5DB009D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30.</w:t>
      </w:r>
      <w:r>
        <w:rPr>
          <w:rFonts w:ascii="Times New Roman" w:hAnsi="Times New Roman" w:cs="Times New Roman"/>
          <w:color w:val="auto"/>
          <w:sz w:val="24"/>
          <w:szCs w:val="24"/>
        </w:rPr>
        <w:tab/>
      </w:r>
      <w:r>
        <w:rPr>
          <w:rFonts w:ascii="Times New Roman" w:hAnsi="Times New Roman" w:cs="Times New Roman"/>
          <w:color w:val="auto"/>
          <w:sz w:val="24"/>
          <w:szCs w:val="24"/>
        </w:rPr>
        <w:t>Профессионально-прикладная физическая подготовка(ППФП) -это:</w:t>
      </w:r>
    </w:p>
    <w:p w14:paraId="45779B3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физическая подготовка специалистов-профессионалов для отраслей физической культуры и спорта</w:t>
      </w:r>
    </w:p>
    <w:p w14:paraId="188B23D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подготовка спортсменов-профессионалов, направленная на формирование теоретического и тактического мышления;</w:t>
      </w:r>
    </w:p>
    <w:p w14:paraId="2CEBB1A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избирательное использование средств физической культуры и спорта для подготовки человека к определенной профессиональной деятельности;</w:t>
      </w:r>
    </w:p>
    <w:p w14:paraId="690BEBE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учебная дисциплина в вузе, направленная на подготовку студента к будущей профессии.</w:t>
      </w:r>
    </w:p>
    <w:p w14:paraId="0965BD49">
      <w:pPr>
        <w:spacing w:after="0" w:line="360" w:lineRule="auto"/>
        <w:jc w:val="both"/>
        <w:rPr>
          <w:rFonts w:ascii="Times New Roman" w:hAnsi="Times New Roman" w:cs="Times New Roman"/>
          <w:color w:val="auto"/>
          <w:sz w:val="24"/>
          <w:szCs w:val="24"/>
        </w:rPr>
      </w:pPr>
    </w:p>
    <w:p w14:paraId="1F1B4E1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31.</w:t>
      </w:r>
      <w:r>
        <w:rPr>
          <w:rFonts w:ascii="Times New Roman" w:hAnsi="Times New Roman" w:cs="Times New Roman"/>
          <w:color w:val="auto"/>
          <w:sz w:val="24"/>
          <w:szCs w:val="24"/>
        </w:rPr>
        <w:tab/>
      </w:r>
      <w:r>
        <w:rPr>
          <w:rFonts w:ascii="Times New Roman" w:hAnsi="Times New Roman" w:cs="Times New Roman"/>
          <w:color w:val="auto"/>
          <w:sz w:val="24"/>
          <w:szCs w:val="24"/>
        </w:rPr>
        <w:t>Целью ППФП является:</w:t>
      </w:r>
    </w:p>
    <w:p w14:paraId="7590C25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формирование физической культуры личности будущего специалиста-профессионала</w:t>
      </w:r>
    </w:p>
    <w:p w14:paraId="4D7D787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психофизическая готовность и профессиональная физическая пригодность к успешной деятельности;</w:t>
      </w:r>
    </w:p>
    <w:p w14:paraId="6182A79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формирование знаний, освоение прикладных умений и навыков по определенной профессии;</w:t>
      </w:r>
    </w:p>
    <w:p w14:paraId="6C65626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содействие физическому совершенствованию спортсменов-профессионалов.</w:t>
      </w:r>
    </w:p>
    <w:p w14:paraId="087D6CAE">
      <w:pPr>
        <w:spacing w:after="0" w:line="360" w:lineRule="auto"/>
        <w:jc w:val="both"/>
        <w:rPr>
          <w:rFonts w:ascii="Times New Roman" w:hAnsi="Times New Roman" w:cs="Times New Roman"/>
          <w:color w:val="auto"/>
          <w:sz w:val="24"/>
          <w:szCs w:val="24"/>
        </w:rPr>
      </w:pPr>
    </w:p>
    <w:p w14:paraId="4EBEFF8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32.</w:t>
      </w:r>
      <w:r>
        <w:rPr>
          <w:rFonts w:ascii="Times New Roman" w:hAnsi="Times New Roman" w:cs="Times New Roman"/>
          <w:color w:val="auto"/>
          <w:sz w:val="24"/>
          <w:szCs w:val="24"/>
        </w:rPr>
        <w:tab/>
      </w:r>
      <w:r>
        <w:rPr>
          <w:rFonts w:ascii="Times New Roman" w:hAnsi="Times New Roman" w:cs="Times New Roman"/>
          <w:color w:val="auto"/>
          <w:sz w:val="24"/>
          <w:szCs w:val="24"/>
        </w:rPr>
        <w:t>Под способностями человека, которые в определенный момент включаются в процессы жизнедеятельности для эффективного выполнения поставленных задач в любых изменяющихся условиях, понимают:</w:t>
      </w:r>
    </w:p>
    <w:p w14:paraId="105E310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психофизические способности;</w:t>
      </w:r>
    </w:p>
    <w:p w14:paraId="088C39A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прикладные физические качества;</w:t>
      </w:r>
    </w:p>
    <w:p w14:paraId="068CA08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прикладные психические качества;</w:t>
      </w:r>
    </w:p>
    <w:p w14:paraId="5BF6FAE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профессионально-личностные качества</w:t>
      </w:r>
    </w:p>
    <w:p w14:paraId="2D03B7E0">
      <w:pPr>
        <w:spacing w:after="0" w:line="360" w:lineRule="auto"/>
        <w:jc w:val="both"/>
        <w:rPr>
          <w:rFonts w:ascii="Times New Roman" w:hAnsi="Times New Roman" w:cs="Times New Roman"/>
          <w:color w:val="auto"/>
          <w:sz w:val="24"/>
          <w:szCs w:val="24"/>
        </w:rPr>
      </w:pPr>
    </w:p>
    <w:p w14:paraId="02B1C4F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33.</w:t>
      </w:r>
      <w:r>
        <w:rPr>
          <w:rFonts w:ascii="Times New Roman" w:hAnsi="Times New Roman" w:cs="Times New Roman"/>
          <w:color w:val="auto"/>
          <w:sz w:val="24"/>
          <w:szCs w:val="24"/>
        </w:rPr>
        <w:tab/>
      </w:r>
      <w:r>
        <w:rPr>
          <w:rFonts w:ascii="Times New Roman" w:hAnsi="Times New Roman" w:cs="Times New Roman"/>
          <w:color w:val="auto"/>
          <w:sz w:val="24"/>
          <w:szCs w:val="24"/>
        </w:rPr>
        <w:t>Основными структурными компонентами ППФП являются:</w:t>
      </w:r>
    </w:p>
    <w:p w14:paraId="78DD571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формы (виды), условия и характер труда режим труда и отдыха</w:t>
      </w:r>
    </w:p>
    <w:p w14:paraId="5E62419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прикладные (приоритетные для специальной физической подготовленности) виды спорта</w:t>
      </w:r>
    </w:p>
    <w:p w14:paraId="7A7BAFA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вспомогательные виды спорта дополняющие учебный процесс по разделу ППФП;</w:t>
      </w:r>
    </w:p>
    <w:p w14:paraId="760E530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факультативные занятия, физкультурно-спортивные праздники, физкультминутки и физкультпаузы.</w:t>
      </w:r>
    </w:p>
    <w:p w14:paraId="1E956C0C">
      <w:pPr>
        <w:spacing w:after="0" w:line="360" w:lineRule="auto"/>
        <w:jc w:val="both"/>
        <w:rPr>
          <w:rFonts w:ascii="Times New Roman" w:hAnsi="Times New Roman" w:cs="Times New Roman"/>
          <w:color w:val="auto"/>
          <w:sz w:val="24"/>
          <w:szCs w:val="24"/>
        </w:rPr>
      </w:pPr>
    </w:p>
    <w:p w14:paraId="655EDD1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34.</w:t>
      </w:r>
      <w:r>
        <w:rPr>
          <w:rFonts w:ascii="Times New Roman" w:hAnsi="Times New Roman" w:cs="Times New Roman"/>
          <w:color w:val="auto"/>
          <w:sz w:val="24"/>
          <w:szCs w:val="24"/>
        </w:rPr>
        <w:tab/>
      </w:r>
      <w:r>
        <w:rPr>
          <w:rFonts w:ascii="Times New Roman" w:hAnsi="Times New Roman" w:cs="Times New Roman"/>
          <w:color w:val="auto"/>
          <w:sz w:val="24"/>
          <w:szCs w:val="24"/>
        </w:rPr>
        <w:t>Построение учебно-тренировочного занятия по ППФП состоит из:</w:t>
      </w:r>
    </w:p>
    <w:p w14:paraId="035518F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основной и заключительной части;</w:t>
      </w:r>
    </w:p>
    <w:p w14:paraId="72ACAD5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подготовительной и заключительной части;</w:t>
      </w:r>
    </w:p>
    <w:p w14:paraId="658330C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основной, подготовительной и заключительной части;</w:t>
      </w:r>
    </w:p>
    <w:p w14:paraId="74F4615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подготовительной, основной и заключительной части;</w:t>
      </w:r>
    </w:p>
    <w:p w14:paraId="5E4664BF">
      <w:pPr>
        <w:spacing w:after="0" w:line="360" w:lineRule="auto"/>
        <w:ind w:hanging="360"/>
        <w:jc w:val="both"/>
        <w:rPr>
          <w:rFonts w:ascii="Times New Roman" w:hAnsi="Times New Roman" w:eastAsia="Times New Roman" w:cs="Times New Roman"/>
          <w:color w:val="auto"/>
        </w:rPr>
      </w:pPr>
    </w:p>
    <w:p w14:paraId="4D93EB32">
      <w:pPr>
        <w:spacing w:after="0" w:line="360" w:lineRule="auto"/>
        <w:ind w:hanging="360"/>
        <w:jc w:val="both"/>
        <w:rPr>
          <w:rFonts w:ascii="Times New Roman" w:hAnsi="Times New Roman" w:eastAsia="Times New Roman" w:cs="Times New Roman"/>
          <w:color w:val="auto"/>
        </w:rPr>
      </w:pPr>
    </w:p>
    <w:p w14:paraId="3EB2C803">
      <w:pPr>
        <w:widowControl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10.5.Темы рефератов, докладов, эссе</w:t>
      </w:r>
    </w:p>
    <w:p w14:paraId="6BAFF5AD">
      <w:pPr>
        <w:pStyle w:val="36"/>
        <w:numPr>
          <w:ilvl w:val="0"/>
          <w:numId w:val="7"/>
        </w:numPr>
        <w:spacing w:line="360" w:lineRule="auto"/>
        <w:jc w:val="both"/>
        <w:rPr>
          <w:color w:val="auto"/>
        </w:rPr>
      </w:pPr>
      <w:r>
        <w:rPr>
          <w:color w:val="auto"/>
        </w:rPr>
        <w:t>История развития легкой атлетики.</w:t>
      </w:r>
    </w:p>
    <w:p w14:paraId="5870DED7">
      <w:pPr>
        <w:pStyle w:val="36"/>
        <w:numPr>
          <w:ilvl w:val="0"/>
          <w:numId w:val="7"/>
        </w:numPr>
        <w:spacing w:line="360" w:lineRule="auto"/>
        <w:jc w:val="both"/>
        <w:rPr>
          <w:color w:val="auto"/>
        </w:rPr>
      </w:pPr>
      <w:r>
        <w:rPr>
          <w:color w:val="auto"/>
        </w:rPr>
        <w:t>Обзор Олимпийских игр</w:t>
      </w:r>
    </w:p>
    <w:p w14:paraId="7D21B4A5">
      <w:pPr>
        <w:pStyle w:val="36"/>
        <w:numPr>
          <w:ilvl w:val="0"/>
          <w:numId w:val="7"/>
        </w:numPr>
        <w:spacing w:line="360" w:lineRule="auto"/>
        <w:jc w:val="both"/>
        <w:rPr>
          <w:color w:val="auto"/>
        </w:rPr>
      </w:pPr>
      <w:r>
        <w:rPr>
          <w:color w:val="auto"/>
        </w:rPr>
        <w:t>.Оценка (физического развития (функционального и психического состояния.</w:t>
      </w:r>
    </w:p>
    <w:p w14:paraId="111C1648">
      <w:pPr>
        <w:pStyle w:val="36"/>
        <w:numPr>
          <w:ilvl w:val="0"/>
          <w:numId w:val="7"/>
        </w:numPr>
        <w:spacing w:line="360" w:lineRule="auto"/>
        <w:jc w:val="both"/>
        <w:rPr>
          <w:color w:val="auto"/>
        </w:rPr>
      </w:pPr>
      <w:r>
        <w:rPr>
          <w:color w:val="auto"/>
        </w:rPr>
        <w:t>Физическая культура и спорт в условиях рыночных отношений.</w:t>
      </w:r>
    </w:p>
    <w:p w14:paraId="7D8F70D7">
      <w:pPr>
        <w:pStyle w:val="36"/>
        <w:numPr>
          <w:ilvl w:val="0"/>
          <w:numId w:val="7"/>
        </w:numPr>
        <w:spacing w:line="360" w:lineRule="auto"/>
        <w:jc w:val="both"/>
        <w:rPr>
          <w:color w:val="auto"/>
        </w:rPr>
      </w:pPr>
      <w:r>
        <w:rPr>
          <w:color w:val="auto"/>
        </w:rPr>
        <w:t>Физические качества спортсменов.</w:t>
      </w:r>
    </w:p>
    <w:p w14:paraId="02E8DA27">
      <w:pPr>
        <w:pStyle w:val="36"/>
        <w:numPr>
          <w:ilvl w:val="0"/>
          <w:numId w:val="7"/>
        </w:numPr>
        <w:spacing w:line="360" w:lineRule="auto"/>
        <w:jc w:val="both"/>
        <w:rPr>
          <w:color w:val="auto"/>
        </w:rPr>
      </w:pPr>
      <w:r>
        <w:rPr>
          <w:color w:val="auto"/>
        </w:rPr>
        <w:t>Роль (физкультуры и спорта в формировании здорового образа жизни.</w:t>
      </w:r>
    </w:p>
    <w:p w14:paraId="3A05A8F7">
      <w:pPr>
        <w:pStyle w:val="36"/>
        <w:numPr>
          <w:ilvl w:val="0"/>
          <w:numId w:val="7"/>
        </w:numPr>
        <w:spacing w:line="360" w:lineRule="auto"/>
        <w:jc w:val="both"/>
        <w:rPr>
          <w:color w:val="auto"/>
        </w:rPr>
      </w:pPr>
      <w:r>
        <w:rPr>
          <w:color w:val="auto"/>
        </w:rPr>
        <w:t>Аутогенная тренировка.</w:t>
      </w:r>
    </w:p>
    <w:p w14:paraId="062FD850">
      <w:pPr>
        <w:pStyle w:val="36"/>
        <w:numPr>
          <w:ilvl w:val="0"/>
          <w:numId w:val="7"/>
        </w:numPr>
        <w:spacing w:line="360" w:lineRule="auto"/>
        <w:jc w:val="both"/>
        <w:rPr>
          <w:color w:val="auto"/>
        </w:rPr>
      </w:pPr>
      <w:r>
        <w:rPr>
          <w:color w:val="auto"/>
        </w:rPr>
        <w:t>Раздумье о здоровье Н. М. Амосов</w:t>
      </w:r>
    </w:p>
    <w:p w14:paraId="748A319A">
      <w:pPr>
        <w:pStyle w:val="36"/>
        <w:numPr>
          <w:ilvl w:val="0"/>
          <w:numId w:val="7"/>
        </w:numPr>
        <w:spacing w:line="360" w:lineRule="auto"/>
        <w:jc w:val="both"/>
        <w:rPr>
          <w:color w:val="auto"/>
        </w:rPr>
      </w:pPr>
      <w:r>
        <w:rPr>
          <w:color w:val="auto"/>
        </w:rPr>
        <w:t>Биоритмология</w:t>
      </w:r>
    </w:p>
    <w:p w14:paraId="749DD827">
      <w:pPr>
        <w:pStyle w:val="36"/>
        <w:numPr>
          <w:ilvl w:val="0"/>
          <w:numId w:val="7"/>
        </w:numPr>
        <w:spacing w:line="360" w:lineRule="auto"/>
        <w:jc w:val="both"/>
        <w:rPr>
          <w:color w:val="auto"/>
        </w:rPr>
      </w:pPr>
      <w:r>
        <w:rPr>
          <w:color w:val="auto"/>
        </w:rPr>
        <w:t>Системы дыхательного тренинга по К. П. Бутейко, по А. Н. Стрельниковой, аппарат В. В. Фролова</w:t>
      </w:r>
    </w:p>
    <w:p w14:paraId="667A5012">
      <w:pPr>
        <w:pStyle w:val="36"/>
        <w:numPr>
          <w:ilvl w:val="0"/>
          <w:numId w:val="7"/>
        </w:numPr>
        <w:spacing w:line="360" w:lineRule="auto"/>
        <w:jc w:val="both"/>
        <w:rPr>
          <w:color w:val="auto"/>
        </w:rPr>
      </w:pPr>
      <w:r>
        <w:rPr>
          <w:color w:val="auto"/>
        </w:rPr>
        <w:t>Психологический тренинг: аутотренинг, медитация, самогипноз, позитивное мышление</w:t>
      </w:r>
    </w:p>
    <w:p w14:paraId="7D5E9EC6">
      <w:pPr>
        <w:pStyle w:val="36"/>
        <w:numPr>
          <w:ilvl w:val="0"/>
          <w:numId w:val="7"/>
        </w:numPr>
        <w:spacing w:line="360" w:lineRule="auto"/>
        <w:jc w:val="both"/>
        <w:rPr>
          <w:color w:val="auto"/>
        </w:rPr>
      </w:pPr>
      <w:r>
        <w:rPr>
          <w:color w:val="auto"/>
        </w:rPr>
        <w:t>Естественные методы оздоровления.</w:t>
      </w:r>
    </w:p>
    <w:p w14:paraId="31FE02C6">
      <w:pPr>
        <w:pStyle w:val="36"/>
        <w:numPr>
          <w:ilvl w:val="0"/>
          <w:numId w:val="7"/>
        </w:numPr>
        <w:spacing w:line="360" w:lineRule="auto"/>
        <w:jc w:val="both"/>
        <w:rPr>
          <w:color w:val="auto"/>
        </w:rPr>
      </w:pPr>
      <w:r>
        <w:rPr>
          <w:color w:val="auto"/>
        </w:rPr>
        <w:t>Аэробика - степ-аэробика</w:t>
      </w:r>
    </w:p>
    <w:p w14:paraId="78BD2EAF">
      <w:pPr>
        <w:pStyle w:val="36"/>
        <w:numPr>
          <w:ilvl w:val="0"/>
          <w:numId w:val="7"/>
        </w:numPr>
        <w:spacing w:line="360" w:lineRule="auto"/>
        <w:jc w:val="both"/>
        <w:rPr>
          <w:color w:val="auto"/>
        </w:rPr>
      </w:pPr>
      <w:r>
        <w:rPr>
          <w:color w:val="auto"/>
        </w:rPr>
        <w:t>Методы очищения организма</w:t>
      </w:r>
    </w:p>
    <w:p w14:paraId="0CB4D7BA">
      <w:pPr>
        <w:pStyle w:val="36"/>
        <w:numPr>
          <w:ilvl w:val="0"/>
          <w:numId w:val="7"/>
        </w:numPr>
        <w:spacing w:line="360" w:lineRule="auto"/>
        <w:jc w:val="both"/>
        <w:rPr>
          <w:color w:val="auto"/>
        </w:rPr>
      </w:pPr>
      <w:r>
        <w:rPr>
          <w:color w:val="auto"/>
        </w:rPr>
        <w:t>Физическая культура и ЗОЖ.</w:t>
      </w:r>
    </w:p>
    <w:p w14:paraId="10C4C0A2">
      <w:pPr>
        <w:pStyle w:val="36"/>
        <w:numPr>
          <w:ilvl w:val="0"/>
          <w:numId w:val="7"/>
        </w:numPr>
        <w:spacing w:line="360" w:lineRule="auto"/>
        <w:jc w:val="both"/>
        <w:rPr>
          <w:color w:val="auto"/>
        </w:rPr>
      </w:pPr>
      <w:r>
        <w:rPr>
          <w:color w:val="auto"/>
        </w:rPr>
        <w:t>Физическая культура и ее влияние на умственную работоспособность.</w:t>
      </w:r>
    </w:p>
    <w:p w14:paraId="671EB3F5">
      <w:pPr>
        <w:pStyle w:val="36"/>
        <w:numPr>
          <w:ilvl w:val="0"/>
          <w:numId w:val="7"/>
        </w:numPr>
        <w:spacing w:line="360" w:lineRule="auto"/>
        <w:jc w:val="both"/>
        <w:rPr>
          <w:color w:val="auto"/>
        </w:rPr>
      </w:pPr>
      <w:r>
        <w:rPr>
          <w:color w:val="auto"/>
        </w:rPr>
        <w:t>Физическая культура и спорт: сходство и отличия</w:t>
      </w:r>
    </w:p>
    <w:p w14:paraId="1FEAA52F">
      <w:pPr>
        <w:pStyle w:val="36"/>
        <w:numPr>
          <w:ilvl w:val="0"/>
          <w:numId w:val="7"/>
        </w:numPr>
        <w:spacing w:line="360" w:lineRule="auto"/>
        <w:jc w:val="both"/>
        <w:rPr>
          <w:color w:val="auto"/>
        </w:rPr>
      </w:pPr>
      <w:r>
        <w:rPr>
          <w:color w:val="auto"/>
        </w:rPr>
        <w:t>Влияние физических упражнений на работу сердечно - сосудистой системы.</w:t>
      </w:r>
    </w:p>
    <w:p w14:paraId="07CFB420">
      <w:pPr>
        <w:pStyle w:val="36"/>
        <w:numPr>
          <w:ilvl w:val="0"/>
          <w:numId w:val="7"/>
        </w:numPr>
        <w:spacing w:line="360" w:lineRule="auto"/>
        <w:jc w:val="both"/>
        <w:rPr>
          <w:color w:val="auto"/>
        </w:rPr>
      </w:pPr>
      <w:r>
        <w:rPr>
          <w:color w:val="auto"/>
        </w:rPr>
        <w:t>Влияние физических упражнений на опорно-двигательный аппарат.</w:t>
      </w:r>
    </w:p>
    <w:p w14:paraId="463DDE01">
      <w:pPr>
        <w:pStyle w:val="36"/>
        <w:numPr>
          <w:ilvl w:val="0"/>
          <w:numId w:val="7"/>
        </w:numPr>
        <w:spacing w:line="360" w:lineRule="auto"/>
        <w:jc w:val="both"/>
        <w:rPr>
          <w:color w:val="auto"/>
        </w:rPr>
      </w:pPr>
      <w:r>
        <w:rPr>
          <w:color w:val="auto"/>
        </w:rPr>
        <w:t>Влияние физических упражнений на развитие дыхательной системы человека.</w:t>
      </w:r>
    </w:p>
    <w:p w14:paraId="4E7AB6E9">
      <w:pPr>
        <w:pStyle w:val="36"/>
        <w:numPr>
          <w:ilvl w:val="0"/>
          <w:numId w:val="7"/>
        </w:numPr>
        <w:spacing w:line="360" w:lineRule="auto"/>
        <w:jc w:val="both"/>
        <w:rPr>
          <w:color w:val="auto"/>
        </w:rPr>
      </w:pPr>
      <w:r>
        <w:rPr>
          <w:color w:val="auto"/>
        </w:rPr>
        <w:t>Профилактика заболеваний позвоночника средствами физической культуры.</w:t>
      </w:r>
    </w:p>
    <w:p w14:paraId="54C7EDB9">
      <w:pPr>
        <w:pStyle w:val="36"/>
        <w:numPr>
          <w:ilvl w:val="0"/>
          <w:numId w:val="7"/>
        </w:numPr>
        <w:spacing w:line="360" w:lineRule="auto"/>
        <w:jc w:val="both"/>
        <w:rPr>
          <w:color w:val="auto"/>
        </w:rPr>
      </w:pPr>
      <w:r>
        <w:rPr>
          <w:color w:val="auto"/>
        </w:rPr>
        <w:t>Средства и методы развития выносливости.</w:t>
      </w:r>
    </w:p>
    <w:p w14:paraId="14F7AD53">
      <w:pPr>
        <w:pStyle w:val="36"/>
        <w:numPr>
          <w:ilvl w:val="0"/>
          <w:numId w:val="7"/>
        </w:numPr>
        <w:spacing w:line="360" w:lineRule="auto"/>
        <w:jc w:val="both"/>
        <w:rPr>
          <w:color w:val="auto"/>
        </w:rPr>
      </w:pPr>
      <w:r>
        <w:rPr>
          <w:color w:val="auto"/>
        </w:rPr>
        <w:t>Средства и методы развития скоростно- силовых качеств.</w:t>
      </w:r>
    </w:p>
    <w:p w14:paraId="7CC0F7D4">
      <w:pPr>
        <w:pStyle w:val="36"/>
        <w:numPr>
          <w:ilvl w:val="0"/>
          <w:numId w:val="7"/>
        </w:numPr>
        <w:spacing w:line="360" w:lineRule="auto"/>
        <w:jc w:val="both"/>
        <w:rPr>
          <w:color w:val="auto"/>
        </w:rPr>
      </w:pPr>
      <w:r>
        <w:rPr>
          <w:color w:val="auto"/>
        </w:rPr>
        <w:t>Средства и методы развития гибкости.</w:t>
      </w:r>
    </w:p>
    <w:p w14:paraId="11F08671">
      <w:pPr>
        <w:pStyle w:val="36"/>
        <w:numPr>
          <w:ilvl w:val="0"/>
          <w:numId w:val="7"/>
        </w:numPr>
        <w:spacing w:line="360" w:lineRule="auto"/>
        <w:jc w:val="both"/>
        <w:rPr>
          <w:color w:val="auto"/>
        </w:rPr>
      </w:pPr>
      <w:r>
        <w:rPr>
          <w:color w:val="auto"/>
        </w:rPr>
        <w:t>Методика самостоятельных занятий по физической культуре .</w:t>
      </w:r>
    </w:p>
    <w:p w14:paraId="53624B6E">
      <w:pPr>
        <w:pStyle w:val="36"/>
        <w:numPr>
          <w:ilvl w:val="0"/>
          <w:numId w:val="7"/>
        </w:numPr>
        <w:spacing w:line="360" w:lineRule="auto"/>
        <w:jc w:val="both"/>
        <w:rPr>
          <w:color w:val="auto"/>
        </w:rPr>
      </w:pPr>
      <w:r>
        <w:rPr>
          <w:color w:val="auto"/>
        </w:rPr>
        <w:t>Подготовка к сдаче норм ГТО.</w:t>
      </w:r>
    </w:p>
    <w:p w14:paraId="7CF4A581">
      <w:pPr>
        <w:pStyle w:val="36"/>
        <w:numPr>
          <w:ilvl w:val="0"/>
          <w:numId w:val="7"/>
        </w:numPr>
        <w:spacing w:line="360" w:lineRule="auto"/>
        <w:jc w:val="both"/>
        <w:rPr>
          <w:color w:val="auto"/>
        </w:rPr>
      </w:pPr>
      <w:r>
        <w:rPr>
          <w:color w:val="auto"/>
        </w:rPr>
        <w:t>Физическая культура и спорт в борьбе с лишним весом.</w:t>
      </w:r>
    </w:p>
    <w:p w14:paraId="507E514E">
      <w:pPr>
        <w:pStyle w:val="36"/>
        <w:numPr>
          <w:ilvl w:val="0"/>
          <w:numId w:val="7"/>
        </w:numPr>
        <w:spacing w:line="360" w:lineRule="auto"/>
        <w:jc w:val="both"/>
        <w:rPr>
          <w:color w:val="auto"/>
        </w:rPr>
      </w:pPr>
      <w:r>
        <w:rPr>
          <w:color w:val="auto"/>
        </w:rPr>
        <w:t>Коррекция осанки средствами физической культуры.</w:t>
      </w:r>
    </w:p>
    <w:p w14:paraId="1901F887">
      <w:pPr>
        <w:pStyle w:val="36"/>
        <w:numPr>
          <w:ilvl w:val="0"/>
          <w:numId w:val="7"/>
        </w:numPr>
        <w:spacing w:line="360" w:lineRule="auto"/>
        <w:jc w:val="both"/>
        <w:rPr>
          <w:color w:val="auto"/>
        </w:rPr>
      </w:pPr>
      <w:r>
        <w:rPr>
          <w:color w:val="auto"/>
        </w:rPr>
        <w:t>Средства и методы развития силовых качеств.</w:t>
      </w:r>
    </w:p>
    <w:p w14:paraId="7BA808B0">
      <w:pPr>
        <w:pStyle w:val="36"/>
        <w:numPr>
          <w:ilvl w:val="0"/>
          <w:numId w:val="7"/>
        </w:numPr>
        <w:spacing w:line="360" w:lineRule="auto"/>
        <w:jc w:val="both"/>
        <w:rPr>
          <w:color w:val="auto"/>
        </w:rPr>
      </w:pPr>
      <w:r>
        <w:rPr>
          <w:color w:val="auto"/>
        </w:rPr>
        <w:t>Нетрадиционные виды физической активности.</w:t>
      </w:r>
    </w:p>
    <w:p w14:paraId="78624A3C">
      <w:pPr>
        <w:pStyle w:val="36"/>
        <w:numPr>
          <w:ilvl w:val="0"/>
          <w:numId w:val="7"/>
        </w:numPr>
        <w:spacing w:line="360" w:lineRule="auto"/>
        <w:jc w:val="both"/>
        <w:rPr>
          <w:color w:val="auto"/>
        </w:rPr>
      </w:pPr>
      <w:r>
        <w:rPr>
          <w:color w:val="auto"/>
        </w:rPr>
        <w:t>Спортивные игры и их значение в физической подготовке.</w:t>
      </w:r>
    </w:p>
    <w:p w14:paraId="6DC6DB34">
      <w:pPr>
        <w:pStyle w:val="36"/>
        <w:numPr>
          <w:ilvl w:val="0"/>
          <w:numId w:val="7"/>
        </w:numPr>
        <w:spacing w:line="360" w:lineRule="auto"/>
        <w:jc w:val="both"/>
        <w:rPr>
          <w:color w:val="auto"/>
        </w:rPr>
      </w:pPr>
      <w:r>
        <w:rPr>
          <w:color w:val="auto"/>
        </w:rPr>
        <w:t>.Оздоровительные виды физической активности.</w:t>
      </w:r>
    </w:p>
    <w:p w14:paraId="00D43A07">
      <w:pPr>
        <w:pStyle w:val="36"/>
        <w:numPr>
          <w:ilvl w:val="0"/>
          <w:numId w:val="7"/>
        </w:numPr>
        <w:spacing w:line="360" w:lineRule="auto"/>
        <w:jc w:val="both"/>
        <w:rPr>
          <w:color w:val="auto"/>
        </w:rPr>
      </w:pPr>
      <w:r>
        <w:rPr>
          <w:color w:val="auto"/>
        </w:rPr>
        <w:t>Физическая культура и ее значение для укрепления иммунитета.</w:t>
      </w:r>
    </w:p>
    <w:p w14:paraId="68C2D3D1">
      <w:pPr>
        <w:pStyle w:val="36"/>
        <w:numPr>
          <w:ilvl w:val="0"/>
          <w:numId w:val="7"/>
        </w:numPr>
        <w:spacing w:line="360" w:lineRule="auto"/>
        <w:jc w:val="both"/>
        <w:rPr>
          <w:color w:val="auto"/>
        </w:rPr>
      </w:pPr>
      <w:r>
        <w:rPr>
          <w:color w:val="auto"/>
        </w:rPr>
        <w:t>Влияние физических упражнений на обмен веществ.</w:t>
      </w:r>
    </w:p>
    <w:p w14:paraId="1544D863">
      <w:pPr>
        <w:pStyle w:val="36"/>
        <w:numPr>
          <w:ilvl w:val="0"/>
          <w:numId w:val="7"/>
        </w:numPr>
        <w:spacing w:line="360" w:lineRule="auto"/>
        <w:jc w:val="both"/>
        <w:rPr>
          <w:color w:val="auto"/>
        </w:rPr>
      </w:pPr>
      <w:r>
        <w:rPr>
          <w:color w:val="auto"/>
        </w:rPr>
        <w:t>Физическая культура и развитие творческих способностей.</w:t>
      </w:r>
    </w:p>
    <w:p w14:paraId="0D2E1CA5">
      <w:pPr>
        <w:pStyle w:val="36"/>
        <w:numPr>
          <w:ilvl w:val="0"/>
          <w:numId w:val="7"/>
        </w:numPr>
        <w:spacing w:line="360" w:lineRule="auto"/>
        <w:jc w:val="both"/>
        <w:rPr>
          <w:color w:val="auto"/>
        </w:rPr>
      </w:pPr>
      <w:r>
        <w:rPr>
          <w:color w:val="auto"/>
        </w:rPr>
        <w:t>Физическая культура и долголетие.</w:t>
      </w:r>
    </w:p>
    <w:p w14:paraId="3D0D8EC7">
      <w:pPr>
        <w:pStyle w:val="36"/>
        <w:numPr>
          <w:ilvl w:val="0"/>
          <w:numId w:val="7"/>
        </w:numPr>
        <w:spacing w:line="360" w:lineRule="auto"/>
        <w:jc w:val="both"/>
        <w:rPr>
          <w:color w:val="auto"/>
        </w:rPr>
      </w:pPr>
      <w:r>
        <w:rPr>
          <w:color w:val="auto"/>
        </w:rPr>
        <w:t>Утомление, фазы утомления, первая помощь.</w:t>
      </w:r>
    </w:p>
    <w:p w14:paraId="4C2B41E8">
      <w:pPr>
        <w:pStyle w:val="36"/>
        <w:numPr>
          <w:ilvl w:val="0"/>
          <w:numId w:val="7"/>
        </w:numPr>
        <w:spacing w:line="360" w:lineRule="auto"/>
        <w:jc w:val="both"/>
        <w:rPr>
          <w:color w:val="auto"/>
        </w:rPr>
      </w:pPr>
      <w:r>
        <w:rPr>
          <w:color w:val="auto"/>
        </w:rPr>
        <w:t>Способы восстановления умственной и физической работоспособности.</w:t>
      </w:r>
    </w:p>
    <w:p w14:paraId="328C446A">
      <w:pPr>
        <w:pStyle w:val="36"/>
        <w:numPr>
          <w:ilvl w:val="0"/>
          <w:numId w:val="7"/>
        </w:numPr>
        <w:spacing w:line="360" w:lineRule="auto"/>
        <w:jc w:val="both"/>
        <w:rPr>
          <w:color w:val="auto"/>
        </w:rPr>
      </w:pPr>
      <w:r>
        <w:rPr>
          <w:color w:val="auto"/>
        </w:rPr>
        <w:t>Физическая культура в режиме дня студента.</w:t>
      </w:r>
    </w:p>
    <w:p w14:paraId="4A2955E6">
      <w:pPr>
        <w:pStyle w:val="36"/>
        <w:numPr>
          <w:ilvl w:val="0"/>
          <w:numId w:val="7"/>
        </w:numPr>
        <w:spacing w:line="360" w:lineRule="auto"/>
        <w:jc w:val="both"/>
        <w:rPr>
          <w:color w:val="auto"/>
        </w:rPr>
      </w:pPr>
      <w:r>
        <w:rPr>
          <w:color w:val="auto"/>
        </w:rPr>
        <w:t>Профилактика умственного переутомления средствами физической культуры.</w:t>
      </w:r>
    </w:p>
    <w:p w14:paraId="2ED125A8">
      <w:pPr>
        <w:pStyle w:val="36"/>
        <w:numPr>
          <w:ilvl w:val="0"/>
          <w:numId w:val="7"/>
        </w:numPr>
        <w:spacing w:line="360" w:lineRule="auto"/>
        <w:jc w:val="both"/>
        <w:rPr>
          <w:color w:val="auto"/>
        </w:rPr>
      </w:pPr>
      <w:r>
        <w:rPr>
          <w:color w:val="auto"/>
        </w:rPr>
        <w:t>Профилактика стресса средствами физической культуры.</w:t>
      </w:r>
    </w:p>
    <w:p w14:paraId="289E745A">
      <w:pPr>
        <w:widowControl w:val="0"/>
        <w:spacing w:after="0" w:line="360" w:lineRule="auto"/>
        <w:rPr>
          <w:rFonts w:ascii="Times New Roman" w:hAnsi="Times New Roman" w:eastAsia="Times New Roman" w:cs="Times New Roman"/>
          <w:color w:val="auto"/>
          <w:sz w:val="24"/>
          <w:szCs w:val="24"/>
          <w:lang w:eastAsia="ru-RU"/>
        </w:rPr>
      </w:pPr>
    </w:p>
    <w:p w14:paraId="61E25DC3">
      <w:pPr>
        <w:widowControl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10.6. Критерии оценки знаний студента</w:t>
      </w:r>
    </w:p>
    <w:p w14:paraId="4433DD1A">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устного ответа</w:t>
      </w:r>
    </w:p>
    <w:p w14:paraId="14B6116E">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27C75A6A">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25E469DA">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46BDA5C3">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748D144F">
      <w:pPr>
        <w:widowControl w:val="0"/>
        <w:spacing w:after="0" w:line="360" w:lineRule="auto"/>
        <w:jc w:val="center"/>
        <w:rPr>
          <w:rFonts w:ascii="Times New Roman" w:hAnsi="Times New Roman" w:eastAsia="Times New Roman" w:cs="Times New Roman"/>
          <w:b/>
          <w:color w:val="auto"/>
          <w:sz w:val="24"/>
          <w:szCs w:val="24"/>
          <w:lang w:eastAsia="ru-RU"/>
        </w:rPr>
      </w:pPr>
    </w:p>
    <w:p w14:paraId="63511F2C">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тестовых заданий</w:t>
      </w:r>
    </w:p>
    <w:p w14:paraId="3A25BA38">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Style w:val="6"/>
        <w:tblW w:w="0" w:type="auto"/>
        <w:tblInd w:w="0" w:type="dxa"/>
        <w:tblLayout w:type="autofit"/>
        <w:tblCellMar>
          <w:top w:w="0" w:type="dxa"/>
          <w:left w:w="108" w:type="dxa"/>
          <w:bottom w:w="0" w:type="dxa"/>
          <w:right w:w="108" w:type="dxa"/>
        </w:tblCellMar>
      </w:tblPr>
      <w:tblGrid>
        <w:gridCol w:w="4732"/>
        <w:gridCol w:w="4697"/>
      </w:tblGrid>
      <w:tr w14:paraId="498E2A52">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5465CB03">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Шкала оценивания</w:t>
            </w:r>
          </w:p>
        </w:tc>
        <w:tc>
          <w:tcPr>
            <w:tcW w:w="4786" w:type="dxa"/>
            <w:tcBorders>
              <w:top w:val="single" w:color="auto" w:sz="4" w:space="0"/>
              <w:left w:val="single" w:color="auto" w:sz="4" w:space="0"/>
              <w:bottom w:val="single" w:color="auto" w:sz="4" w:space="0"/>
              <w:right w:val="single" w:color="auto" w:sz="4" w:space="0"/>
            </w:tcBorders>
          </w:tcPr>
          <w:p w14:paraId="602A15AB">
            <w:pPr>
              <w:widowControl w:val="0"/>
              <w:tabs>
                <w:tab w:val="left" w:pos="1551"/>
                <w:tab w:val="center" w:pos="2285"/>
              </w:tabs>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Показатели</w:t>
            </w:r>
          </w:p>
        </w:tc>
      </w:tr>
      <w:tr w14:paraId="2FE22C20">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6DFA668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 («отлично»)</w:t>
            </w:r>
          </w:p>
        </w:tc>
        <w:tc>
          <w:tcPr>
            <w:tcW w:w="4786" w:type="dxa"/>
            <w:tcBorders>
              <w:top w:val="single" w:color="auto" w:sz="4" w:space="0"/>
              <w:left w:val="single" w:color="auto" w:sz="4" w:space="0"/>
              <w:bottom w:val="single" w:color="auto" w:sz="4" w:space="0"/>
              <w:right w:val="single" w:color="auto" w:sz="4" w:space="0"/>
            </w:tcBorders>
          </w:tcPr>
          <w:p w14:paraId="3A3C219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90%-100%</w:t>
            </w:r>
          </w:p>
        </w:tc>
      </w:tr>
      <w:tr w14:paraId="70A00A56">
        <w:tblPrEx>
          <w:tblCellMar>
            <w:top w:w="0" w:type="dxa"/>
            <w:left w:w="108" w:type="dxa"/>
            <w:bottom w:w="0" w:type="dxa"/>
            <w:right w:w="108" w:type="dxa"/>
          </w:tblCellMar>
        </w:tblPrEx>
        <w:trPr>
          <w:trHeight w:val="554" w:hRule="atLeast"/>
        </w:trPr>
        <w:tc>
          <w:tcPr>
            <w:tcW w:w="4785" w:type="dxa"/>
            <w:tcBorders>
              <w:top w:val="single" w:color="auto" w:sz="4" w:space="0"/>
              <w:left w:val="single" w:color="auto" w:sz="4" w:space="0"/>
              <w:bottom w:val="single" w:color="auto" w:sz="4" w:space="0"/>
              <w:right w:val="single" w:color="auto" w:sz="4" w:space="0"/>
            </w:tcBorders>
          </w:tcPr>
          <w:p w14:paraId="12C381E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(«хорошо»)</w:t>
            </w:r>
          </w:p>
        </w:tc>
        <w:tc>
          <w:tcPr>
            <w:tcW w:w="4786" w:type="dxa"/>
            <w:tcBorders>
              <w:top w:val="single" w:color="auto" w:sz="4" w:space="0"/>
              <w:left w:val="single" w:color="auto" w:sz="4" w:space="0"/>
              <w:bottom w:val="single" w:color="auto" w:sz="4" w:space="0"/>
              <w:right w:val="single" w:color="auto" w:sz="4" w:space="0"/>
            </w:tcBorders>
          </w:tcPr>
          <w:p w14:paraId="715BFA5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75%-89%</w:t>
            </w:r>
          </w:p>
        </w:tc>
      </w:tr>
      <w:tr w14:paraId="4CC4AC6E">
        <w:tblPrEx>
          <w:tblCellMar>
            <w:top w:w="0" w:type="dxa"/>
            <w:left w:w="108" w:type="dxa"/>
            <w:bottom w:w="0" w:type="dxa"/>
            <w:right w:w="108" w:type="dxa"/>
          </w:tblCellMar>
        </w:tblPrEx>
        <w:trPr>
          <w:trHeight w:val="568" w:hRule="atLeast"/>
        </w:trPr>
        <w:tc>
          <w:tcPr>
            <w:tcW w:w="4785" w:type="dxa"/>
            <w:tcBorders>
              <w:top w:val="single" w:color="auto" w:sz="4" w:space="0"/>
              <w:left w:val="single" w:color="auto" w:sz="4" w:space="0"/>
              <w:bottom w:val="single" w:color="auto" w:sz="4" w:space="0"/>
              <w:right w:val="single" w:color="auto" w:sz="4" w:space="0"/>
            </w:tcBorders>
          </w:tcPr>
          <w:p w14:paraId="46B9758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(«удовлетворительно»)</w:t>
            </w:r>
          </w:p>
        </w:tc>
        <w:tc>
          <w:tcPr>
            <w:tcW w:w="4786" w:type="dxa"/>
            <w:tcBorders>
              <w:top w:val="single" w:color="auto" w:sz="4" w:space="0"/>
              <w:left w:val="single" w:color="auto" w:sz="4" w:space="0"/>
              <w:bottom w:val="single" w:color="auto" w:sz="4" w:space="0"/>
              <w:right w:val="single" w:color="auto" w:sz="4" w:space="0"/>
            </w:tcBorders>
          </w:tcPr>
          <w:p w14:paraId="53DFD39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60%-74%</w:t>
            </w:r>
          </w:p>
        </w:tc>
      </w:tr>
      <w:tr w14:paraId="4C89A6BF">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3017E5B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(«неудовлетворительно»)</w:t>
            </w:r>
          </w:p>
        </w:tc>
        <w:tc>
          <w:tcPr>
            <w:tcW w:w="4786" w:type="dxa"/>
            <w:tcBorders>
              <w:top w:val="single" w:color="auto" w:sz="4" w:space="0"/>
              <w:left w:val="single" w:color="auto" w:sz="4" w:space="0"/>
              <w:bottom w:val="single" w:color="auto" w:sz="4" w:space="0"/>
              <w:right w:val="single" w:color="auto" w:sz="4" w:space="0"/>
            </w:tcBorders>
          </w:tcPr>
          <w:p w14:paraId="1FD514B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менее 59%</w:t>
            </w:r>
          </w:p>
        </w:tc>
      </w:tr>
    </w:tbl>
    <w:p w14:paraId="57CED28A">
      <w:pPr>
        <w:widowControl w:val="0"/>
        <w:spacing w:after="0" w:line="360" w:lineRule="auto"/>
        <w:ind w:firstLine="708"/>
        <w:jc w:val="both"/>
        <w:rPr>
          <w:rFonts w:ascii="Times New Roman" w:hAnsi="Times New Roman" w:eastAsia="Times New Roman" w:cs="Times New Roman"/>
          <w:color w:val="auto"/>
          <w:sz w:val="24"/>
          <w:szCs w:val="24"/>
          <w:lang w:eastAsia="ru-RU"/>
        </w:rPr>
      </w:pPr>
    </w:p>
    <w:p w14:paraId="346FDA37">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реферата, доклада</w:t>
      </w:r>
    </w:p>
    <w:p w14:paraId="421340E7">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14:paraId="77ADBE59">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Новизна текста:  </w:t>
      </w:r>
    </w:p>
    <w:p w14:paraId="5F6C53C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актуальность темы исследования;  </w:t>
      </w:r>
    </w:p>
    <w:p w14:paraId="59D674B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новизна и самостоятельность в постановке проблемы;  </w:t>
      </w:r>
    </w:p>
    <w:p w14:paraId="1348B3F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умение работать с исследованиями, критической литературой, систематизировать и структурировать материал;  </w:t>
      </w:r>
    </w:p>
    <w:p w14:paraId="672D3E5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  заявленность  авторской  позиции,  самостоятельность  оценок  и суждений.  </w:t>
      </w:r>
    </w:p>
    <w:p w14:paraId="4DBD2BC7">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Степень раскрытия сущности вопроса: </w:t>
      </w:r>
    </w:p>
    <w:p w14:paraId="6D45568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соответствие плана теме реферата, доклада;  </w:t>
      </w:r>
    </w:p>
    <w:p w14:paraId="1815155E">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соответствие содержания теме и плану реферата, доклада;  </w:t>
      </w:r>
    </w:p>
    <w:p w14:paraId="7BE1841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полнота и глубина знаний по теме;  </w:t>
      </w:r>
    </w:p>
    <w:p w14:paraId="1595A1D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 обоснованность способов и методов работы с материалом;  </w:t>
      </w:r>
    </w:p>
    <w:p w14:paraId="286E077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е) умение обобщать, делать выводы, сопоставлять различные точки зрения по одному вопросу (проблеме). </w:t>
      </w:r>
    </w:p>
    <w:p w14:paraId="20219569">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Обоснованность выбора источников:  </w:t>
      </w:r>
    </w:p>
    <w:p w14:paraId="436D9890">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оценка использованной литературы: привлечены ли наиболее известные работы по теме исследования  (в  т. ч.  журнальные публикации последних лет, последние статистические данные, сводки, справки и т.д.). </w:t>
      </w:r>
    </w:p>
    <w:p w14:paraId="5E82A7B9">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Соблюдение требований к оформлению:  </w:t>
      </w:r>
    </w:p>
    <w:p w14:paraId="5569551F">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насколько верно оформлены ссылки на используемую литературу, список литературы;  </w:t>
      </w:r>
    </w:p>
    <w:p w14:paraId="44F37C3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4BF0869F">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соблюдение требований к объѐму реферата, доклада. </w:t>
      </w:r>
    </w:p>
    <w:p w14:paraId="65695049">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14:paraId="1439E826">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 основные требования к реферату и его защите выполнены, но при этом допущены недочѐты.  В частности, имеются неточности в изложении материала; отсутствует логическая последовательность в суждениях; не выдержан объѐм реферата, доклада; имеются упущения в оформлении; на дополнительные вопросы при защите даны неполные ответы. </w:t>
      </w:r>
    </w:p>
    <w:p w14:paraId="0C8BB54D">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w:t>
      </w:r>
      <w:r>
        <w:rPr>
          <w:rFonts w:ascii="Times New Roman" w:hAnsi="Times New Roman" w:cs="Times New Roman"/>
          <w:color w:val="auto"/>
          <w:sz w:val="24"/>
          <w:szCs w:val="24"/>
        </w:rPr>
        <w:t xml:space="preserve"> </w:t>
      </w:r>
      <w:r>
        <w:rPr>
          <w:rFonts w:ascii="Times New Roman" w:hAnsi="Times New Roman" w:eastAsia="Times New Roman" w:cs="Times New Roman"/>
          <w:color w:val="auto"/>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14:paraId="66B706FD">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 тема реферата, доклада не раскрыта, обнаруживается существенное непонимание проблемы. </w:t>
      </w:r>
    </w:p>
    <w:p w14:paraId="169404B5">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Критерии оценки эссе</w:t>
      </w:r>
      <w:r>
        <w:rPr>
          <w:rFonts w:ascii="Times New Roman" w:hAnsi="Times New Roman" w:eastAsia="Times New Roman" w:cs="Times New Roman"/>
          <w:color w:val="auto"/>
          <w:sz w:val="24"/>
          <w:szCs w:val="24"/>
          <w:lang w:eastAsia="ru-RU"/>
        </w:rPr>
        <w:t xml:space="preserve"> </w:t>
      </w:r>
    </w:p>
    <w:p w14:paraId="478563B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w:t>
      </w:r>
    </w:p>
    <w:p w14:paraId="634EC2F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14:paraId="5F9A37A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прослеживается чѐткое деление текста на введение, основную часть и заключение; </w:t>
      </w:r>
    </w:p>
    <w:p w14:paraId="3A55C4C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 основной  части  логично,  связно  и  полно  доказывается выдвинутый тезис;  </w:t>
      </w:r>
    </w:p>
    <w:p w14:paraId="076BE31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заключение содержит выводы, логично вытекающие  из содержания основной части; </w:t>
      </w:r>
    </w:p>
    <w:p w14:paraId="50F38B1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правильно (уместно и достаточно) используются разнообразные средства связи;  </w:t>
      </w:r>
    </w:p>
    <w:p w14:paraId="2A2B27B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для выражения своих мыслей не  пользуется  упрощѐнно-примитивным языком;  </w:t>
      </w:r>
    </w:p>
    <w:p w14:paraId="549EE90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7) демонстрирует полное понимание проблемы.  </w:t>
      </w:r>
    </w:p>
    <w:p w14:paraId="6F5E73B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 требования, предъявляемые к заданию, выполнены.</w:t>
      </w:r>
    </w:p>
    <w:p w14:paraId="1589A92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w:t>
      </w:r>
    </w:p>
    <w:p w14:paraId="5D2AA18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14:paraId="4783442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логично, связно, но недостаточно полно доказывается выдвинутый тезис;  </w:t>
      </w:r>
    </w:p>
    <w:p w14:paraId="11DB82E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заключение содержит выводы, логично вытекающие из содержания основной части;  </w:t>
      </w:r>
    </w:p>
    <w:p w14:paraId="2D3900B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уместно используются разнообразные средства связи;  </w:t>
      </w:r>
    </w:p>
    <w:p w14:paraId="7EDCC2B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для выражения своих мыслей обучающийся не пользуется упрощѐнно-примитивным языком.  </w:t>
      </w:r>
    </w:p>
    <w:p w14:paraId="7627EC8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w:t>
      </w:r>
    </w:p>
    <w:p w14:paraId="74AAF56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сформулирован нечѐтко или не вполне соответствует теме эссе;  </w:t>
      </w:r>
    </w:p>
    <w:p w14:paraId="5D9546F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выдвинутый тезис доказывается недостаточно логично (убедительно) и последовательно;  </w:t>
      </w:r>
    </w:p>
    <w:p w14:paraId="42D01D6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полностью соответствуют содержанию основной части;  </w:t>
      </w:r>
    </w:p>
    <w:p w14:paraId="45054160">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недостаточно или, наоборот, избыточно используются средства связи;  </w:t>
      </w:r>
    </w:p>
    <w:p w14:paraId="75A9DFDB">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язык работы в целом не соответствует  уровню  студенческой работы.  </w:t>
      </w:r>
    </w:p>
    <w:p w14:paraId="10FDC88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w:t>
      </w:r>
    </w:p>
    <w:p w14:paraId="7303839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отсутствует или не соответствует теме эссе;  </w:t>
      </w:r>
    </w:p>
    <w:p w14:paraId="68DC24C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нет  логичного  последовательного  раскрытия темы;  </w:t>
      </w:r>
    </w:p>
    <w:p w14:paraId="607CAA82">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вытекают из основной части;  </w:t>
      </w:r>
    </w:p>
    <w:p w14:paraId="29A6157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средства связи не обеспечивают связность изложения;  </w:t>
      </w:r>
    </w:p>
    <w:p w14:paraId="63935B90">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отсутствует  деление  текста  на  введение,  основную  часть  и заключение;  </w:t>
      </w:r>
    </w:p>
    <w:p w14:paraId="272C868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язык работы можно оценить как «примитивный». </w:t>
      </w:r>
    </w:p>
    <w:p w14:paraId="723162AC">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итоговой оценки</w:t>
      </w:r>
    </w:p>
    <w:p w14:paraId="6BA34FD3">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 оценке ответов студентов в процессе итогового контроля оцениваются:</w:t>
      </w:r>
    </w:p>
    <w:p w14:paraId="733A4EDB">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-уверенные знания, умения и навыки, включенные в соответствующую компетенцию;</w:t>
      </w:r>
    </w:p>
    <w:p w14:paraId="1EF0157B">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7B74D52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способность устанавливать причинно-следственные связи в изложении материала, делать выводы;</w:t>
      </w:r>
    </w:p>
    <w:p w14:paraId="4C21AE8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умение применять теоретические знания для анализа конкретной ситуации.</w:t>
      </w:r>
    </w:p>
    <w:p w14:paraId="433152F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Зачеты оцениваются оценкой: </w:t>
      </w:r>
      <w:r>
        <w:rPr>
          <w:rFonts w:ascii="Times New Roman" w:hAnsi="Times New Roman" w:cs="Times New Roman"/>
          <w:b/>
          <w:color w:val="auto"/>
          <w:sz w:val="24"/>
          <w:szCs w:val="24"/>
        </w:rPr>
        <w:t>«зачтено»</w:t>
      </w: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«не зачтено»</w:t>
      </w:r>
      <w:r>
        <w:rPr>
          <w:rFonts w:ascii="Times New Roman" w:hAnsi="Times New Roman" w:cs="Times New Roman"/>
          <w:color w:val="auto"/>
          <w:sz w:val="24"/>
          <w:szCs w:val="24"/>
        </w:rPr>
        <w:t xml:space="preserve">. Оценка </w:t>
      </w:r>
      <w:r>
        <w:rPr>
          <w:rFonts w:ascii="Times New Roman" w:hAnsi="Times New Roman" w:cs="Times New Roman"/>
          <w:b/>
          <w:color w:val="auto"/>
          <w:sz w:val="24"/>
          <w:szCs w:val="24"/>
        </w:rPr>
        <w:t>«зачтено»</w:t>
      </w:r>
      <w:r>
        <w:rPr>
          <w:rFonts w:ascii="Times New Roman" w:hAnsi="Times New Roman" w:cs="Times New Roman"/>
          <w:color w:val="auto"/>
          <w:sz w:val="24"/>
          <w:szCs w:val="24"/>
        </w:rPr>
        <w:t xml:space="preserve"> выставляется студенту, который:</w:t>
      </w:r>
    </w:p>
    <w:p w14:paraId="564903C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усвоил предусмотренный программный материал в полном объеме;</w:t>
      </w:r>
    </w:p>
    <w:p w14:paraId="4A23DE8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правильно, аргументировано ответил на все вопросы, с приведением примеров;</w:t>
      </w:r>
    </w:p>
    <w:p w14:paraId="5D1C17E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19CE3B0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Обязательным условием является употребление профессиональной терминологии.</w:t>
      </w:r>
    </w:p>
    <w:p w14:paraId="17BC7A21">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Оценка </w:t>
      </w:r>
      <w:r>
        <w:rPr>
          <w:rFonts w:ascii="Times New Roman" w:hAnsi="Times New Roman" w:cs="Times New Roman"/>
          <w:b/>
          <w:color w:val="auto"/>
          <w:sz w:val="24"/>
          <w:szCs w:val="24"/>
        </w:rPr>
        <w:t>«не зачтено»</w:t>
      </w:r>
      <w:r>
        <w:rPr>
          <w:rFonts w:ascii="Times New Roman" w:hAnsi="Times New Roman" w:cs="Times New Roman"/>
          <w:color w:val="auto"/>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34A60900">
      <w:pPr>
        <w:pStyle w:val="40"/>
        <w:shd w:val="clear" w:color="auto" w:fill="auto"/>
        <w:spacing w:before="0" w:after="0" w:line="360" w:lineRule="auto"/>
        <w:ind w:firstLine="709"/>
        <w:jc w:val="both"/>
        <w:rPr>
          <w:b w:val="0"/>
          <w:color w:val="auto"/>
          <w:sz w:val="24"/>
          <w:szCs w:val="24"/>
        </w:rPr>
      </w:pPr>
      <w:r>
        <w:rPr>
          <w:b w:val="0"/>
          <w:color w:val="auto"/>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60B403A3">
      <w:pPr>
        <w:pStyle w:val="40"/>
        <w:shd w:val="clear" w:color="auto" w:fill="auto"/>
        <w:spacing w:before="0" w:after="0" w:line="360" w:lineRule="auto"/>
        <w:ind w:firstLine="709"/>
        <w:jc w:val="both"/>
        <w:rPr>
          <w:b w:val="0"/>
          <w:color w:val="auto"/>
          <w:sz w:val="24"/>
          <w:szCs w:val="24"/>
        </w:rPr>
      </w:pPr>
      <w:r>
        <w:rPr>
          <w:b w:val="0"/>
          <w:color w:val="auto"/>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74FC7EB8">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6"/>
        <w:tblW w:w="9465" w:type="dxa"/>
        <w:tblInd w:w="0" w:type="dxa"/>
        <w:tblLayout w:type="fixed"/>
        <w:tblCellMar>
          <w:top w:w="0" w:type="dxa"/>
          <w:left w:w="108" w:type="dxa"/>
          <w:bottom w:w="0" w:type="dxa"/>
          <w:right w:w="108" w:type="dxa"/>
        </w:tblCellMar>
      </w:tblPr>
      <w:tblGrid>
        <w:gridCol w:w="675"/>
        <w:gridCol w:w="1946"/>
        <w:gridCol w:w="3345"/>
        <w:gridCol w:w="3499"/>
      </w:tblGrid>
      <w:tr w14:paraId="56C289B1">
        <w:tblPrEx>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14:paraId="15965860">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43C91458">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946" w:type="dxa"/>
            <w:tcBorders>
              <w:top w:val="single" w:color="auto" w:sz="4" w:space="0"/>
              <w:left w:val="single" w:color="auto" w:sz="4" w:space="0"/>
              <w:bottom w:val="single" w:color="auto" w:sz="4" w:space="0"/>
              <w:right w:val="single" w:color="auto" w:sz="4" w:space="0"/>
            </w:tcBorders>
          </w:tcPr>
          <w:p w14:paraId="141E5A06">
            <w:pPr>
              <w:pStyle w:val="40"/>
              <w:shd w:val="clear" w:color="auto" w:fill="auto"/>
              <w:spacing w:before="0" w:after="0" w:line="240" w:lineRule="auto"/>
              <w:rPr>
                <w:b w:val="0"/>
                <w:i/>
                <w:color w:val="auto"/>
                <w:sz w:val="24"/>
                <w:szCs w:val="24"/>
              </w:rPr>
            </w:pPr>
            <w:r>
              <w:rPr>
                <w:rStyle w:val="52"/>
                <w:b/>
                <w:bCs/>
                <w:color w:val="auto"/>
              </w:rPr>
              <w:t>Категории студентов</w:t>
            </w:r>
          </w:p>
        </w:tc>
        <w:tc>
          <w:tcPr>
            <w:tcW w:w="3345" w:type="dxa"/>
            <w:tcBorders>
              <w:top w:val="single" w:color="auto" w:sz="4" w:space="0"/>
              <w:left w:val="single" w:color="auto" w:sz="4" w:space="0"/>
              <w:bottom w:val="single" w:color="auto" w:sz="4" w:space="0"/>
              <w:right w:val="single" w:color="auto" w:sz="4" w:space="0"/>
            </w:tcBorders>
          </w:tcPr>
          <w:p w14:paraId="6B705ACA">
            <w:pPr>
              <w:pStyle w:val="40"/>
              <w:shd w:val="clear" w:color="auto" w:fill="auto"/>
              <w:spacing w:before="0" w:after="0" w:line="240" w:lineRule="auto"/>
              <w:rPr>
                <w:b w:val="0"/>
                <w:i/>
                <w:color w:val="auto"/>
                <w:sz w:val="24"/>
                <w:szCs w:val="24"/>
              </w:rPr>
            </w:pPr>
            <w:r>
              <w:rPr>
                <w:rStyle w:val="52"/>
                <w:b/>
                <w:bCs/>
                <w:color w:val="auto"/>
              </w:rPr>
              <w:t>Виды оценочных средств</w:t>
            </w:r>
          </w:p>
        </w:tc>
        <w:tc>
          <w:tcPr>
            <w:tcW w:w="3499" w:type="dxa"/>
            <w:tcBorders>
              <w:top w:val="single" w:color="auto" w:sz="4" w:space="0"/>
              <w:left w:val="single" w:color="auto" w:sz="4" w:space="0"/>
              <w:bottom w:val="single" w:color="auto" w:sz="4" w:space="0"/>
              <w:right w:val="single" w:color="auto" w:sz="4" w:space="0"/>
            </w:tcBorders>
          </w:tcPr>
          <w:p w14:paraId="5057E394">
            <w:pPr>
              <w:pStyle w:val="40"/>
              <w:shd w:val="clear" w:color="auto" w:fill="auto"/>
              <w:spacing w:before="0" w:after="0" w:line="240" w:lineRule="auto"/>
              <w:rPr>
                <w:b w:val="0"/>
                <w:i/>
                <w:color w:val="auto"/>
                <w:sz w:val="24"/>
                <w:szCs w:val="24"/>
              </w:rPr>
            </w:pPr>
            <w:r>
              <w:rPr>
                <w:rStyle w:val="52"/>
                <w:b/>
                <w:bCs/>
                <w:color w:val="auto"/>
              </w:rPr>
              <w:t>Форма контроля и оценки результатов обучения</w:t>
            </w:r>
          </w:p>
        </w:tc>
      </w:tr>
      <w:tr w14:paraId="4A0593D3">
        <w:tblPrEx>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14:paraId="00293ED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946" w:type="dxa"/>
            <w:tcBorders>
              <w:top w:val="single" w:color="auto" w:sz="4" w:space="0"/>
              <w:left w:val="single" w:color="auto" w:sz="4" w:space="0"/>
              <w:bottom w:val="single" w:color="auto" w:sz="4" w:space="0"/>
              <w:right w:val="single" w:color="auto" w:sz="4" w:space="0"/>
            </w:tcBorders>
          </w:tcPr>
          <w:p w14:paraId="495C9B64">
            <w:pPr>
              <w:pStyle w:val="40"/>
              <w:shd w:val="clear" w:color="auto" w:fill="auto"/>
              <w:spacing w:before="0" w:after="0" w:line="240" w:lineRule="auto"/>
              <w:rPr>
                <w:b w:val="0"/>
                <w:color w:val="auto"/>
                <w:sz w:val="24"/>
                <w:szCs w:val="24"/>
              </w:rPr>
            </w:pPr>
            <w:r>
              <w:rPr>
                <w:b w:val="0"/>
                <w:color w:val="auto"/>
                <w:sz w:val="24"/>
                <w:szCs w:val="24"/>
              </w:rPr>
              <w:t>С нарушением слуха</w:t>
            </w:r>
          </w:p>
        </w:tc>
        <w:tc>
          <w:tcPr>
            <w:tcW w:w="3345" w:type="dxa"/>
            <w:tcBorders>
              <w:top w:val="single" w:color="auto" w:sz="4" w:space="0"/>
              <w:left w:val="single" w:color="auto" w:sz="4" w:space="0"/>
              <w:bottom w:val="single" w:color="auto" w:sz="4" w:space="0"/>
              <w:right w:val="single" w:color="auto" w:sz="4" w:space="0"/>
            </w:tcBorders>
          </w:tcPr>
          <w:p w14:paraId="00C22AA4">
            <w:pPr>
              <w:pStyle w:val="40"/>
              <w:shd w:val="clear" w:color="auto" w:fill="auto"/>
              <w:spacing w:before="0" w:after="0" w:line="240" w:lineRule="auto"/>
              <w:jc w:val="both"/>
              <w:rPr>
                <w:b w:val="0"/>
                <w:color w:val="auto"/>
                <w:sz w:val="24"/>
                <w:szCs w:val="24"/>
              </w:rPr>
            </w:pPr>
            <w:r>
              <w:rPr>
                <w:b w:val="0"/>
                <w:color w:val="auto"/>
                <w:sz w:val="24"/>
                <w:szCs w:val="24"/>
              </w:rPr>
              <w:t xml:space="preserve"> письменные работы, вопросы к зачету, реферат, тест, доклад в презентации, эссе</w:t>
            </w:r>
          </w:p>
        </w:tc>
        <w:tc>
          <w:tcPr>
            <w:tcW w:w="3499" w:type="dxa"/>
            <w:tcBorders>
              <w:top w:val="single" w:color="auto" w:sz="4" w:space="0"/>
              <w:left w:val="single" w:color="auto" w:sz="4" w:space="0"/>
              <w:bottom w:val="single" w:color="auto" w:sz="4" w:space="0"/>
              <w:right w:val="single" w:color="auto" w:sz="4" w:space="0"/>
            </w:tcBorders>
          </w:tcPr>
          <w:p w14:paraId="33EA993D">
            <w:pPr>
              <w:pStyle w:val="40"/>
              <w:shd w:val="clear" w:color="auto" w:fill="auto"/>
              <w:spacing w:before="0" w:after="0" w:line="240" w:lineRule="auto"/>
              <w:rPr>
                <w:b w:val="0"/>
                <w:color w:val="auto"/>
                <w:sz w:val="24"/>
                <w:szCs w:val="24"/>
              </w:rPr>
            </w:pPr>
            <w:r>
              <w:rPr>
                <w:b w:val="0"/>
                <w:color w:val="auto"/>
                <w:sz w:val="24"/>
                <w:szCs w:val="24"/>
              </w:rPr>
              <w:t>Преимущественно письменная проверка</w:t>
            </w:r>
          </w:p>
        </w:tc>
      </w:tr>
      <w:tr w14:paraId="719A98A8">
        <w:tblPrEx>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14:paraId="5304E2C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946" w:type="dxa"/>
            <w:tcBorders>
              <w:top w:val="single" w:color="auto" w:sz="4" w:space="0"/>
              <w:left w:val="single" w:color="auto" w:sz="4" w:space="0"/>
              <w:bottom w:val="single" w:color="auto" w:sz="4" w:space="0"/>
              <w:right w:val="single" w:color="auto" w:sz="4" w:space="0"/>
            </w:tcBorders>
          </w:tcPr>
          <w:p w14:paraId="7D7BC0DB">
            <w:pPr>
              <w:pStyle w:val="40"/>
              <w:shd w:val="clear" w:color="auto" w:fill="auto"/>
              <w:spacing w:before="0" w:after="0" w:line="240" w:lineRule="auto"/>
              <w:rPr>
                <w:b w:val="0"/>
                <w:color w:val="auto"/>
                <w:sz w:val="24"/>
                <w:szCs w:val="24"/>
              </w:rPr>
            </w:pPr>
            <w:r>
              <w:rPr>
                <w:b w:val="0"/>
                <w:color w:val="auto"/>
                <w:sz w:val="24"/>
                <w:szCs w:val="24"/>
              </w:rPr>
              <w:t>С нарушением зрения</w:t>
            </w:r>
          </w:p>
        </w:tc>
        <w:tc>
          <w:tcPr>
            <w:tcW w:w="3345" w:type="dxa"/>
            <w:tcBorders>
              <w:top w:val="single" w:color="auto" w:sz="4" w:space="0"/>
              <w:left w:val="single" w:color="auto" w:sz="4" w:space="0"/>
              <w:bottom w:val="single" w:color="auto" w:sz="4" w:space="0"/>
              <w:right w:val="single" w:color="auto" w:sz="4" w:space="0"/>
            </w:tcBorders>
          </w:tcPr>
          <w:p w14:paraId="0FA27AFC">
            <w:pPr>
              <w:pStyle w:val="40"/>
              <w:shd w:val="clear" w:color="auto" w:fill="auto"/>
              <w:spacing w:before="0" w:after="0" w:line="240" w:lineRule="auto"/>
              <w:jc w:val="both"/>
              <w:rPr>
                <w:b w:val="0"/>
                <w:color w:val="auto"/>
                <w:sz w:val="24"/>
                <w:szCs w:val="24"/>
              </w:rPr>
            </w:pPr>
            <w:r>
              <w:rPr>
                <w:b w:val="0"/>
                <w:color w:val="auto"/>
                <w:sz w:val="24"/>
                <w:szCs w:val="24"/>
              </w:rPr>
              <w:t>устный опрос, контрольные вопросы, выносимые на зачет.</w:t>
            </w:r>
          </w:p>
        </w:tc>
        <w:tc>
          <w:tcPr>
            <w:tcW w:w="3499" w:type="dxa"/>
            <w:tcBorders>
              <w:top w:val="single" w:color="auto" w:sz="4" w:space="0"/>
              <w:left w:val="single" w:color="auto" w:sz="4" w:space="0"/>
              <w:bottom w:val="single" w:color="auto" w:sz="4" w:space="0"/>
              <w:right w:val="single" w:color="auto" w:sz="4" w:space="0"/>
            </w:tcBorders>
          </w:tcPr>
          <w:p w14:paraId="6754DEE6">
            <w:pPr>
              <w:pStyle w:val="40"/>
              <w:shd w:val="clear" w:color="auto" w:fill="auto"/>
              <w:spacing w:before="0" w:after="0" w:line="240" w:lineRule="auto"/>
              <w:rPr>
                <w:b w:val="0"/>
                <w:color w:val="auto"/>
                <w:sz w:val="24"/>
                <w:szCs w:val="24"/>
              </w:rPr>
            </w:pPr>
            <w:r>
              <w:rPr>
                <w:b w:val="0"/>
                <w:color w:val="auto"/>
                <w:sz w:val="24"/>
                <w:szCs w:val="24"/>
              </w:rPr>
              <w:t>Преимущественно устная проверка</w:t>
            </w:r>
          </w:p>
          <w:p w14:paraId="3DF81717">
            <w:pPr>
              <w:pStyle w:val="40"/>
              <w:shd w:val="clear" w:color="auto" w:fill="auto"/>
              <w:spacing w:before="0" w:after="0" w:line="240" w:lineRule="auto"/>
              <w:rPr>
                <w:b w:val="0"/>
                <w:color w:val="auto"/>
                <w:sz w:val="24"/>
                <w:szCs w:val="24"/>
              </w:rPr>
            </w:pPr>
            <w:r>
              <w:rPr>
                <w:b w:val="0"/>
                <w:color w:val="auto"/>
                <w:sz w:val="24"/>
                <w:szCs w:val="24"/>
              </w:rPr>
              <w:t>(индивидуально)</w:t>
            </w:r>
          </w:p>
        </w:tc>
      </w:tr>
      <w:tr w14:paraId="14CEC272">
        <w:tblPrEx>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14:paraId="52DF53E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946" w:type="dxa"/>
            <w:tcBorders>
              <w:top w:val="single" w:color="auto" w:sz="4" w:space="0"/>
              <w:left w:val="single" w:color="auto" w:sz="4" w:space="0"/>
              <w:bottom w:val="single" w:color="auto" w:sz="4" w:space="0"/>
              <w:right w:val="single" w:color="auto" w:sz="4" w:space="0"/>
            </w:tcBorders>
          </w:tcPr>
          <w:p w14:paraId="5CA37E57">
            <w:pPr>
              <w:pStyle w:val="40"/>
              <w:shd w:val="clear" w:color="auto" w:fill="auto"/>
              <w:spacing w:before="0" w:after="0" w:line="240" w:lineRule="auto"/>
              <w:rPr>
                <w:b w:val="0"/>
                <w:color w:val="auto"/>
                <w:sz w:val="24"/>
                <w:szCs w:val="24"/>
              </w:rPr>
            </w:pPr>
            <w:r>
              <w:rPr>
                <w:b w:val="0"/>
                <w:color w:val="auto"/>
                <w:sz w:val="24"/>
                <w:szCs w:val="24"/>
              </w:rPr>
              <w:t>С нарушением опорно</w:t>
            </w:r>
            <w:r>
              <w:rPr>
                <w:b w:val="0"/>
                <w:color w:val="auto"/>
                <w:sz w:val="24"/>
                <w:szCs w:val="24"/>
              </w:rPr>
              <w:softHyphen/>
            </w:r>
            <w:r>
              <w:rPr>
                <w:b w:val="0"/>
                <w:color w:val="auto"/>
                <w:sz w:val="24"/>
                <w:szCs w:val="24"/>
              </w:rPr>
              <w:t>двигательного аппарата</w:t>
            </w:r>
          </w:p>
        </w:tc>
        <w:tc>
          <w:tcPr>
            <w:tcW w:w="3345" w:type="dxa"/>
            <w:tcBorders>
              <w:top w:val="single" w:color="auto" w:sz="4" w:space="0"/>
              <w:left w:val="single" w:color="auto" w:sz="4" w:space="0"/>
              <w:bottom w:val="single" w:color="auto" w:sz="4" w:space="0"/>
              <w:right w:val="single" w:color="auto" w:sz="4" w:space="0"/>
            </w:tcBorders>
          </w:tcPr>
          <w:p w14:paraId="0732C83E">
            <w:pPr>
              <w:pStyle w:val="40"/>
              <w:shd w:val="clear" w:color="auto" w:fill="auto"/>
              <w:spacing w:before="0" w:after="0" w:line="240" w:lineRule="auto"/>
              <w:jc w:val="both"/>
              <w:rPr>
                <w:b w:val="0"/>
                <w:color w:val="auto"/>
                <w:sz w:val="24"/>
                <w:szCs w:val="24"/>
              </w:rPr>
            </w:pPr>
            <w:r>
              <w:rPr>
                <w:b w:val="0"/>
                <w:color w:val="auto"/>
                <w:sz w:val="24"/>
                <w:szCs w:val="24"/>
              </w:rPr>
              <w:t>Реферат, доклад, эссе, тест,  контрольные вопросы, выносимые на зачет</w:t>
            </w:r>
          </w:p>
        </w:tc>
        <w:tc>
          <w:tcPr>
            <w:tcW w:w="3499" w:type="dxa"/>
            <w:tcBorders>
              <w:top w:val="single" w:color="auto" w:sz="4" w:space="0"/>
              <w:left w:val="single" w:color="auto" w:sz="4" w:space="0"/>
              <w:bottom w:val="single" w:color="auto" w:sz="4" w:space="0"/>
              <w:right w:val="single" w:color="auto" w:sz="4" w:space="0"/>
            </w:tcBorders>
          </w:tcPr>
          <w:p w14:paraId="4238B6EF">
            <w:pPr>
              <w:pStyle w:val="40"/>
              <w:shd w:val="clear" w:color="auto" w:fill="auto"/>
              <w:spacing w:before="0" w:after="0" w:line="240" w:lineRule="auto"/>
              <w:rPr>
                <w:b w:val="0"/>
                <w:color w:val="auto"/>
                <w:sz w:val="24"/>
                <w:szCs w:val="24"/>
              </w:rPr>
            </w:pPr>
            <w:r>
              <w:rPr>
                <w:b w:val="0"/>
                <w:color w:val="auto"/>
                <w:sz w:val="24"/>
                <w:szCs w:val="24"/>
              </w:rPr>
              <w:t>Организация взаимодействия с обучающимися посредством электронной почты, письменная проверка</w:t>
            </w:r>
          </w:p>
        </w:tc>
      </w:tr>
    </w:tbl>
    <w:p w14:paraId="5B065E2A">
      <w:pPr>
        <w:widowControl w:val="0"/>
        <w:spacing w:after="0" w:line="360" w:lineRule="auto"/>
        <w:ind w:firstLine="709"/>
        <w:jc w:val="both"/>
        <w:rPr>
          <w:rStyle w:val="53"/>
          <w:rFonts w:eastAsiaTheme="minorHAnsi"/>
          <w:color w:val="auto"/>
          <w:sz w:val="24"/>
          <w:szCs w:val="24"/>
        </w:rPr>
      </w:pPr>
      <w:r>
        <w:rPr>
          <w:rStyle w:val="53"/>
          <w:rFonts w:eastAsiaTheme="minorHAnsi"/>
          <w:color w:val="auto"/>
          <w:sz w:val="24"/>
          <w:szCs w:val="24"/>
        </w:rPr>
        <w:t>Данный перечень может быть конкретизирован в зависимости от контингента обучающихся.</w:t>
      </w:r>
    </w:p>
    <w:p w14:paraId="1E57476D">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155BF618">
      <w:pPr>
        <w:pStyle w:val="40"/>
        <w:shd w:val="clear" w:color="auto" w:fill="auto"/>
        <w:tabs>
          <w:tab w:val="left" w:pos="330"/>
          <w:tab w:val="left" w:pos="993"/>
        </w:tabs>
        <w:spacing w:before="0" w:after="0" w:line="360" w:lineRule="auto"/>
        <w:ind w:firstLine="709"/>
        <w:jc w:val="both"/>
        <w:rPr>
          <w:b w:val="0"/>
          <w:color w:val="auto"/>
          <w:sz w:val="24"/>
          <w:szCs w:val="24"/>
        </w:rPr>
      </w:pPr>
      <w:r>
        <w:rPr>
          <w:b w:val="0"/>
          <w:color w:val="auto"/>
          <w:sz w:val="24"/>
          <w:szCs w:val="24"/>
        </w:rPr>
        <w:t>а)</w:t>
      </w:r>
      <w:r>
        <w:rPr>
          <w:b w:val="0"/>
          <w:color w:val="auto"/>
          <w:sz w:val="24"/>
          <w:szCs w:val="24"/>
        </w:rPr>
        <w:tab/>
      </w:r>
      <w:r>
        <w:rPr>
          <w:b w:val="0"/>
          <w:color w:val="auto"/>
          <w:sz w:val="24"/>
          <w:szCs w:val="24"/>
        </w:rPr>
        <w:t>инструкция по порядку проведения процедуры оценивания предоставляется в доступной форме (устно, в письменной форме);</w:t>
      </w:r>
    </w:p>
    <w:p w14:paraId="03FCB3DD">
      <w:pPr>
        <w:pStyle w:val="40"/>
        <w:shd w:val="clear" w:color="auto" w:fill="auto"/>
        <w:tabs>
          <w:tab w:val="left" w:pos="337"/>
          <w:tab w:val="left" w:pos="993"/>
        </w:tabs>
        <w:spacing w:before="0" w:after="0" w:line="360" w:lineRule="auto"/>
        <w:ind w:firstLine="709"/>
        <w:jc w:val="both"/>
        <w:rPr>
          <w:b w:val="0"/>
          <w:color w:val="auto"/>
          <w:sz w:val="24"/>
          <w:szCs w:val="24"/>
        </w:rPr>
      </w:pPr>
      <w:r>
        <w:rPr>
          <w:b w:val="0"/>
          <w:color w:val="auto"/>
          <w:sz w:val="24"/>
          <w:szCs w:val="24"/>
        </w:rPr>
        <w:t>б)</w:t>
      </w:r>
      <w:r>
        <w:rPr>
          <w:b w:val="0"/>
          <w:color w:val="auto"/>
          <w:sz w:val="24"/>
          <w:szCs w:val="24"/>
        </w:rPr>
        <w:tab/>
      </w:r>
      <w:r>
        <w:rPr>
          <w:b w:val="0"/>
          <w:color w:val="auto"/>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108CE128">
      <w:pPr>
        <w:pStyle w:val="40"/>
        <w:shd w:val="clear" w:color="auto" w:fill="auto"/>
        <w:tabs>
          <w:tab w:val="left" w:pos="337"/>
          <w:tab w:val="left" w:pos="993"/>
        </w:tabs>
        <w:spacing w:before="0" w:after="0" w:line="360" w:lineRule="auto"/>
        <w:ind w:firstLine="709"/>
        <w:jc w:val="both"/>
        <w:rPr>
          <w:b w:val="0"/>
          <w:color w:val="auto"/>
          <w:sz w:val="24"/>
          <w:szCs w:val="24"/>
        </w:rPr>
      </w:pPr>
      <w:r>
        <w:rPr>
          <w:b w:val="0"/>
          <w:color w:val="auto"/>
          <w:sz w:val="24"/>
          <w:szCs w:val="24"/>
        </w:rPr>
        <w:t>в)</w:t>
      </w:r>
      <w:r>
        <w:rPr>
          <w:b w:val="0"/>
          <w:color w:val="auto"/>
          <w:sz w:val="24"/>
          <w:szCs w:val="24"/>
        </w:rPr>
        <w:tab/>
      </w:r>
      <w:r>
        <w:rPr>
          <w:b w:val="0"/>
          <w:color w:val="auto"/>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07A67408">
      <w:pPr>
        <w:pStyle w:val="40"/>
        <w:shd w:val="clear" w:color="auto" w:fill="auto"/>
        <w:spacing w:before="0" w:after="0" w:line="360" w:lineRule="auto"/>
        <w:ind w:firstLine="709"/>
        <w:jc w:val="both"/>
        <w:rPr>
          <w:b w:val="0"/>
          <w:color w:val="auto"/>
          <w:sz w:val="24"/>
          <w:szCs w:val="24"/>
        </w:rPr>
      </w:pPr>
      <w:r>
        <w:rPr>
          <w:b w:val="0"/>
          <w:color w:val="auto"/>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17BE08BD">
      <w:pPr>
        <w:pStyle w:val="40"/>
        <w:shd w:val="clear" w:color="auto" w:fill="auto"/>
        <w:spacing w:before="0" w:after="0" w:line="360" w:lineRule="auto"/>
        <w:ind w:firstLine="709"/>
        <w:jc w:val="both"/>
        <w:rPr>
          <w:b w:val="0"/>
          <w:color w:val="auto"/>
          <w:sz w:val="24"/>
          <w:szCs w:val="24"/>
        </w:rPr>
      </w:pPr>
      <w:r>
        <w:rPr>
          <w:b w:val="0"/>
          <w:color w:val="auto"/>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7061E61E">
      <w:pPr>
        <w:spacing w:after="0" w:line="360" w:lineRule="auto"/>
        <w:rPr>
          <w:rFonts w:ascii="Times New Roman" w:hAnsi="Times New Roman" w:cs="Times New Roman"/>
          <w:color w:val="auto"/>
          <w:sz w:val="24"/>
          <w:szCs w:val="24"/>
        </w:rPr>
      </w:pPr>
    </w:p>
    <w:p w14:paraId="76C5F439">
      <w:pPr>
        <w:spacing w:after="0" w:line="360" w:lineRule="auto"/>
        <w:rPr>
          <w:rFonts w:ascii="Times New Roman" w:hAnsi="Times New Roman" w:cs="Times New Roman"/>
          <w:color w:val="auto"/>
          <w:sz w:val="24"/>
          <w:szCs w:val="24"/>
        </w:rPr>
      </w:pPr>
    </w:p>
    <w:p w14:paraId="23371B21">
      <w:pPr>
        <w:spacing w:after="0" w:line="360" w:lineRule="auto"/>
        <w:rPr>
          <w:rFonts w:ascii="Times New Roman" w:hAnsi="Times New Roman" w:cs="Times New Roman"/>
          <w:color w:val="auto"/>
          <w:sz w:val="24"/>
          <w:szCs w:val="24"/>
        </w:rPr>
      </w:pPr>
    </w:p>
    <w:p w14:paraId="14189489">
      <w:pPr>
        <w:spacing w:after="0" w:line="360" w:lineRule="auto"/>
        <w:rPr>
          <w:rFonts w:ascii="Times New Roman" w:hAnsi="Times New Roman" w:cs="Times New Roman"/>
          <w:color w:val="auto"/>
          <w:sz w:val="24"/>
          <w:szCs w:val="24"/>
        </w:rPr>
      </w:pPr>
    </w:p>
    <w:p w14:paraId="0E07138E">
      <w:pPr>
        <w:spacing w:after="0" w:line="240" w:lineRule="auto"/>
        <w:rPr>
          <w:rFonts w:ascii="Times New Roman" w:hAnsi="Times New Roman" w:cs="Times New Roman"/>
          <w:color w:val="auto"/>
          <w:sz w:val="24"/>
          <w:szCs w:val="24"/>
        </w:rPr>
      </w:pPr>
    </w:p>
    <w:p w14:paraId="4085E283">
      <w:pPr>
        <w:pStyle w:val="36"/>
        <w:numPr>
          <w:ilvl w:val="0"/>
          <w:numId w:val="8"/>
        </w:numPr>
        <w:ind w:left="0"/>
        <w:jc w:val="both"/>
        <w:rPr>
          <w:b/>
          <w:bCs/>
          <w:color w:val="auto"/>
        </w:rPr>
      </w:pPr>
      <w:r>
        <w:rPr>
          <w:b/>
          <w:bCs/>
          <w:color w:val="auto"/>
        </w:rPr>
        <w:t>ЛИСТ ВНЕСЕНИЯ ИЗМЕНЕНИЙ В РАБОЧУЮ ПРОГРАММУ УЧЕБНОЙ ДИСЦИПЛИНЫ</w:t>
      </w:r>
    </w:p>
    <w:p w14:paraId="6B4F90B5">
      <w:pPr>
        <w:pStyle w:val="36"/>
        <w:ind w:left="0"/>
        <w:jc w:val="center"/>
        <w:rPr>
          <w:b/>
          <w:bCs/>
          <w:color w:val="auto"/>
        </w:rPr>
      </w:pPr>
    </w:p>
    <w:p w14:paraId="666F56C7">
      <w:pPr>
        <w:spacing w:after="0" w:line="240" w:lineRule="auto"/>
        <w:jc w:val="both"/>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rPr>
        <w:t>Дополнения и изменения в программу учебной дисциплины «Физическая культура и спорт                по направлению подготовки</w:t>
      </w:r>
      <w:r>
        <w:rPr>
          <w:rFonts w:ascii="Times New Roman" w:hAnsi="Times New Roman" w:eastAsia="Calibri" w:cs="Times New Roman"/>
          <w:color w:val="auto"/>
          <w:sz w:val="24"/>
          <w:szCs w:val="24"/>
          <w:lang w:eastAsia="ru-RU"/>
        </w:rPr>
        <w:t xml:space="preserve"> 38.03.01 «Экономика» </w:t>
      </w:r>
      <w:r>
        <w:rPr>
          <w:rFonts w:ascii="Times New Roman" w:hAnsi="Times New Roman" w:cs="Times New Roman"/>
          <w:color w:val="auto"/>
          <w:sz w:val="24"/>
          <w:szCs w:val="24"/>
        </w:rPr>
        <w:t xml:space="preserve">на _______ учебный год. </w:t>
      </w:r>
    </w:p>
    <w:p w14:paraId="58610734">
      <w:pPr>
        <w:pStyle w:val="36"/>
        <w:ind w:left="0" w:firstLine="720"/>
        <w:jc w:val="both"/>
        <w:rPr>
          <w:color w:val="auto"/>
        </w:rPr>
      </w:pPr>
    </w:p>
    <w:p w14:paraId="1D5E39D9">
      <w:pPr>
        <w:pStyle w:val="36"/>
        <w:ind w:left="0" w:firstLine="720"/>
        <w:jc w:val="both"/>
        <w:rPr>
          <w:color w:val="auto"/>
        </w:rPr>
      </w:pPr>
      <w:r>
        <w:rPr>
          <w:color w:val="auto"/>
        </w:rPr>
        <w:t xml:space="preserve">В программу учебной дисциплины вносятся следующие изменения: </w:t>
      </w:r>
    </w:p>
    <w:p w14:paraId="42DDF926">
      <w:pPr>
        <w:pStyle w:val="36"/>
        <w:ind w:left="0" w:firstLine="720"/>
        <w:jc w:val="both"/>
        <w:rPr>
          <w:color w:val="auto"/>
        </w:rPr>
      </w:pPr>
      <w:r>
        <w:rPr>
          <w:color w:val="auto"/>
        </w:rPr>
        <w:t xml:space="preserve">1. </w:t>
      </w:r>
    </w:p>
    <w:p w14:paraId="58ABECF0">
      <w:pPr>
        <w:pStyle w:val="36"/>
        <w:ind w:left="0" w:firstLine="720"/>
        <w:jc w:val="both"/>
        <w:rPr>
          <w:color w:val="auto"/>
        </w:rPr>
      </w:pPr>
    </w:p>
    <w:p w14:paraId="56AD8DA0">
      <w:pPr>
        <w:pStyle w:val="36"/>
        <w:ind w:left="0" w:firstLine="720"/>
        <w:jc w:val="both"/>
        <w:rPr>
          <w:color w:val="auto"/>
        </w:rPr>
      </w:pPr>
      <w:r>
        <w:rPr>
          <w:color w:val="auto"/>
        </w:rPr>
        <w:t>Изменения в рабочую программу учебной дисциплины внесены:</w:t>
      </w:r>
    </w:p>
    <w:p w14:paraId="5B1F162E">
      <w:pPr>
        <w:pStyle w:val="36"/>
        <w:ind w:left="0" w:firstLine="720"/>
        <w:jc w:val="both"/>
        <w:rPr>
          <w:color w:val="auto"/>
        </w:rPr>
      </w:pPr>
      <w:r>
        <w:rPr>
          <w:color w:val="auto"/>
        </w:rPr>
        <w:t xml:space="preserve">Должность, </w:t>
      </w:r>
    </w:p>
    <w:p w14:paraId="52A2C17F">
      <w:pPr>
        <w:pStyle w:val="36"/>
        <w:ind w:left="0" w:firstLine="720"/>
        <w:jc w:val="both"/>
        <w:rPr>
          <w:color w:val="auto"/>
        </w:rPr>
      </w:pPr>
      <w:r>
        <w:rPr>
          <w:color w:val="auto"/>
        </w:rPr>
        <w:t>Звание преподавателя                               ________________ ФИО</w:t>
      </w:r>
    </w:p>
    <w:p w14:paraId="48E5F65C">
      <w:pPr>
        <w:pStyle w:val="36"/>
        <w:ind w:left="0" w:firstLine="720"/>
        <w:jc w:val="both"/>
        <w:rPr>
          <w:color w:val="auto"/>
        </w:rPr>
      </w:pPr>
    </w:p>
    <w:p w14:paraId="3928FD5E">
      <w:pPr>
        <w:pStyle w:val="36"/>
        <w:ind w:left="0" w:firstLine="720"/>
        <w:jc w:val="both"/>
        <w:rPr>
          <w:color w:val="auto"/>
        </w:rPr>
      </w:pPr>
      <w:r>
        <w:rPr>
          <w:color w:val="auto"/>
        </w:rPr>
        <w:t>Внесение изменений в рабочую программу учебной дисциплины утверждены на заседании кафедры «                     »</w:t>
      </w:r>
    </w:p>
    <w:p w14:paraId="748CBFBC">
      <w:pPr>
        <w:pStyle w:val="36"/>
        <w:ind w:left="0" w:firstLine="720"/>
        <w:jc w:val="both"/>
        <w:rPr>
          <w:color w:val="auto"/>
        </w:rPr>
      </w:pPr>
      <w:r>
        <w:rPr>
          <w:color w:val="auto"/>
        </w:rPr>
        <w:t>Протокол № __ от __.__. 20__ года.</w:t>
      </w:r>
    </w:p>
    <w:p w14:paraId="56A47F2A">
      <w:pPr>
        <w:pStyle w:val="36"/>
        <w:ind w:left="0" w:firstLine="720"/>
        <w:jc w:val="both"/>
        <w:rPr>
          <w:color w:val="auto"/>
        </w:rPr>
      </w:pPr>
    </w:p>
    <w:p w14:paraId="7FAF4F70">
      <w:pPr>
        <w:pStyle w:val="36"/>
        <w:ind w:left="0" w:firstLine="720"/>
        <w:jc w:val="both"/>
        <w:rPr>
          <w:color w:val="auto"/>
        </w:rPr>
      </w:pPr>
      <w:r>
        <w:rPr>
          <w:color w:val="auto"/>
        </w:rPr>
        <w:t>Зав. кафедрой               _______________________________ ФИО</w:t>
      </w:r>
    </w:p>
    <w:p w14:paraId="03876C15">
      <w:pPr>
        <w:pStyle w:val="36"/>
        <w:spacing w:line="360" w:lineRule="auto"/>
        <w:ind w:left="0" w:firstLine="720"/>
        <w:jc w:val="both"/>
        <w:rPr>
          <w:color w:val="auto"/>
        </w:rPr>
      </w:pPr>
    </w:p>
    <w:p w14:paraId="7D4A26C9">
      <w:pPr>
        <w:spacing w:after="0"/>
        <w:rPr>
          <w:rFonts w:ascii="Times New Roman" w:hAnsi="Times New Roman" w:cs="Times New Roman"/>
          <w:color w:val="auto"/>
          <w:sz w:val="24"/>
          <w:szCs w:val="24"/>
        </w:rPr>
      </w:pPr>
    </w:p>
    <w:bookmarkEnd w:id="0"/>
    <w:sectPr>
      <w:footerReference r:id="rId5" w:type="default"/>
      <w:pgSz w:w="11906" w:h="16838"/>
      <w:pgMar w:top="1134" w:right="850" w:bottom="1134" w:left="1843"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Arial">
    <w:panose1 w:val="020B0604020202020204"/>
    <w:charset w:val="CC"/>
    <w:family w:val="swiss"/>
    <w:pitch w:val="default"/>
    <w:sig w:usb0="E0002AFF" w:usb1="C0007843" w:usb2="00000009" w:usb3="00000000" w:csb0="400001FF" w:csb1="FFFF0000"/>
  </w:font>
  <w:font w:name="Consolas">
    <w:panose1 w:val="020B0609020204030204"/>
    <w:charset w:val="CC"/>
    <w:family w:val="modern"/>
    <w:pitch w:val="default"/>
    <w:sig w:usb0="E10002FF" w:usb1="4000FCFF" w:usb2="00000009" w:usb3="00000000" w:csb0="6000019F" w:csb1="DFD70000"/>
  </w:font>
  <w:font w:name="Courier New">
    <w:panose1 w:val="02070309020205020404"/>
    <w:charset w:val="CC"/>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56437886"/>
      <w:docPartObj>
        <w:docPartGallery w:val="AutoText"/>
      </w:docPartObj>
    </w:sdtPr>
    <w:sdtContent>
      <w:p w14:paraId="5D505E1C">
        <w:pPr>
          <w:pStyle w:val="19"/>
          <w:jc w:val="right"/>
        </w:pPr>
        <w:r>
          <w:fldChar w:fldCharType="begin"/>
        </w:r>
        <w:r>
          <w:instrText xml:space="preserve">PAGE   \* MERGEFORMAT</w:instrText>
        </w:r>
        <w:r>
          <w:fldChar w:fldCharType="separate"/>
        </w:r>
        <w:r>
          <w:t>2</w:t>
        </w:r>
        <w:r>
          <w:fldChar w:fldCharType="end"/>
        </w:r>
      </w:p>
    </w:sdtContent>
  </w:sdt>
  <w:p w14:paraId="6F3730A9">
    <w:pPr>
      <w:pStyle w:val="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6" w:lineRule="auto"/>
      </w:pPr>
      <w:r>
        <w:separator/>
      </w:r>
    </w:p>
  </w:footnote>
  <w:footnote w:type="continuationSeparator" w:id="1">
    <w:p>
      <w:pPr>
        <w:spacing w:before="0" w:after="0" w:line="25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585CF4"/>
    <w:multiLevelType w:val="multilevel"/>
    <w:tmpl w:val="1D585CF4"/>
    <w:lvl w:ilvl="0" w:tentative="0">
      <w:start w:val="1"/>
      <w:numFmt w:val="bullet"/>
      <w:lvlText w:val="•"/>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lvl w:ilvl="1" w:tentative="0">
      <w:start w:val="1"/>
      <w:numFmt w:val="decimal"/>
      <w:lvlText w:val="%2."/>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lvl w:ilvl="2" w:tentative="0">
      <w:start w:val="1"/>
      <w:numFmt w:val="decimal"/>
      <w:lvlText w:val="%3."/>
      <w:lvlJc w:val="left"/>
      <w:pPr>
        <w:ind w:left="0" w:firstLine="0"/>
      </w:pPr>
      <w:rPr>
        <w:rFonts w:ascii="Times New Roman" w:hAnsi="Times New Roman" w:eastAsia="Times New Roman" w:cs="Times New Roman"/>
        <w:b/>
        <w:bCs/>
        <w:i w:val="0"/>
        <w:iCs w:val="0"/>
        <w:smallCaps w:val="0"/>
        <w:strike w:val="0"/>
        <w:dstrike w:val="0"/>
        <w:color w:val="000000"/>
        <w:spacing w:val="0"/>
        <w:w w:val="100"/>
        <w:position w:val="0"/>
        <w:sz w:val="23"/>
        <w:szCs w:val="23"/>
        <w:u w:val="none"/>
      </w:rPr>
    </w:lvl>
    <w:lvl w:ilvl="3" w:tentative="0">
      <w:start w:val="0"/>
      <w:numFmt w:val="decimal"/>
      <w:lvlText w:val=""/>
      <w:lvlJc w:val="left"/>
      <w:pPr>
        <w:ind w:left="0" w:firstLine="0"/>
      </w:pPr>
    </w:lvl>
    <w:lvl w:ilvl="4" w:tentative="0">
      <w:start w:val="0"/>
      <w:numFmt w:val="decimal"/>
      <w:lvlText w:val=""/>
      <w:lvlJc w:val="left"/>
      <w:pPr>
        <w:ind w:left="0" w:firstLine="0"/>
      </w:pPr>
    </w:lvl>
    <w:lvl w:ilvl="5" w:tentative="0">
      <w:start w:val="0"/>
      <w:numFmt w:val="decimal"/>
      <w:lvlText w:val=""/>
      <w:lvlJc w:val="left"/>
      <w:pPr>
        <w:ind w:left="0" w:firstLine="0"/>
      </w:pPr>
    </w:lvl>
    <w:lvl w:ilvl="6" w:tentative="0">
      <w:start w:val="0"/>
      <w:numFmt w:val="decimal"/>
      <w:lvlText w:val=""/>
      <w:lvlJc w:val="left"/>
      <w:pPr>
        <w:ind w:left="0" w:firstLine="0"/>
      </w:pPr>
    </w:lvl>
    <w:lvl w:ilvl="7" w:tentative="0">
      <w:start w:val="0"/>
      <w:numFmt w:val="decimal"/>
      <w:lvlText w:val=""/>
      <w:lvlJc w:val="left"/>
      <w:pPr>
        <w:ind w:left="0" w:firstLine="0"/>
      </w:pPr>
    </w:lvl>
    <w:lvl w:ilvl="8" w:tentative="0">
      <w:start w:val="0"/>
      <w:numFmt w:val="decimal"/>
      <w:lvlText w:val=""/>
      <w:lvlJc w:val="left"/>
      <w:pPr>
        <w:ind w:left="0" w:firstLine="0"/>
      </w:pPr>
    </w:lvl>
  </w:abstractNum>
  <w:abstractNum w:abstractNumId="1">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37B23C8"/>
    <w:multiLevelType w:val="multilevel"/>
    <w:tmpl w:val="337B23C8"/>
    <w:lvl w:ilvl="0" w:tentative="0">
      <w:start w:val="10"/>
      <w:numFmt w:val="decimal"/>
      <w:lvlText w:val="%1"/>
      <w:lvlJc w:val="left"/>
      <w:pPr>
        <w:ind w:left="420" w:hanging="420"/>
      </w:pPr>
      <w:rPr>
        <w:rFonts w:hint="default"/>
      </w:rPr>
    </w:lvl>
    <w:lvl w:ilvl="1" w:tentative="0">
      <w:start w:val="1"/>
      <w:numFmt w:val="decimal"/>
      <w:lvlText w:val="%1.%2"/>
      <w:lvlJc w:val="left"/>
      <w:pPr>
        <w:ind w:left="1129" w:hanging="4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3">
    <w:nsid w:val="3D1F7F5A"/>
    <w:multiLevelType w:val="multilevel"/>
    <w:tmpl w:val="3D1F7F5A"/>
    <w:lvl w:ilvl="0" w:tentative="0">
      <w:start w:val="1"/>
      <w:numFmt w:val="decimal"/>
      <w:pStyle w:val="20"/>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4">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C35936"/>
    <w:multiLevelType w:val="multilevel"/>
    <w:tmpl w:val="52C35936"/>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5BB3729"/>
    <w:multiLevelType w:val="multilevel"/>
    <w:tmpl w:val="55BB372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78650F0D"/>
    <w:multiLevelType w:val="multilevel"/>
    <w:tmpl w:val="78650F0D"/>
    <w:lvl w:ilvl="0" w:tentative="0">
      <w:start w:val="1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1">
      <w:startOverride w:val="1"/>
    </w:lvlOverride>
    <w:lvlOverride w:ilvl="2">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6"/>
  </w:num>
  <w:num w:numId="8">
    <w:abstractNumId w:val="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055F3"/>
    <w:rsid w:val="000167BD"/>
    <w:rsid w:val="00021D2D"/>
    <w:rsid w:val="000235E1"/>
    <w:rsid w:val="00023894"/>
    <w:rsid w:val="00037773"/>
    <w:rsid w:val="000475A0"/>
    <w:rsid w:val="00053AE2"/>
    <w:rsid w:val="00082881"/>
    <w:rsid w:val="000B0F5B"/>
    <w:rsid w:val="000B1C0E"/>
    <w:rsid w:val="000C3FB3"/>
    <w:rsid w:val="000D7ED1"/>
    <w:rsid w:val="000E54BB"/>
    <w:rsid w:val="00163E94"/>
    <w:rsid w:val="00164504"/>
    <w:rsid w:val="001676AC"/>
    <w:rsid w:val="001812EA"/>
    <w:rsid w:val="001C5063"/>
    <w:rsid w:val="00200B30"/>
    <w:rsid w:val="0022649A"/>
    <w:rsid w:val="00226E9A"/>
    <w:rsid w:val="00255EAD"/>
    <w:rsid w:val="002838C8"/>
    <w:rsid w:val="00287BBE"/>
    <w:rsid w:val="002A1759"/>
    <w:rsid w:val="002A51E1"/>
    <w:rsid w:val="003124B0"/>
    <w:rsid w:val="003208DC"/>
    <w:rsid w:val="00330DFE"/>
    <w:rsid w:val="003527E3"/>
    <w:rsid w:val="00353223"/>
    <w:rsid w:val="00367089"/>
    <w:rsid w:val="003D4FF3"/>
    <w:rsid w:val="003E3F81"/>
    <w:rsid w:val="004008A6"/>
    <w:rsid w:val="004013D5"/>
    <w:rsid w:val="00405892"/>
    <w:rsid w:val="00423A53"/>
    <w:rsid w:val="0042565D"/>
    <w:rsid w:val="00442922"/>
    <w:rsid w:val="00450285"/>
    <w:rsid w:val="00467829"/>
    <w:rsid w:val="00475E7F"/>
    <w:rsid w:val="004765AD"/>
    <w:rsid w:val="004872AB"/>
    <w:rsid w:val="00497354"/>
    <w:rsid w:val="004B53E2"/>
    <w:rsid w:val="004D2751"/>
    <w:rsid w:val="004E4D95"/>
    <w:rsid w:val="00545F6D"/>
    <w:rsid w:val="00552387"/>
    <w:rsid w:val="005E0BCB"/>
    <w:rsid w:val="005F16B5"/>
    <w:rsid w:val="0062181A"/>
    <w:rsid w:val="00622131"/>
    <w:rsid w:val="00667282"/>
    <w:rsid w:val="00670434"/>
    <w:rsid w:val="006B3427"/>
    <w:rsid w:val="006C16F1"/>
    <w:rsid w:val="006C430D"/>
    <w:rsid w:val="006D7D63"/>
    <w:rsid w:val="006F0F0A"/>
    <w:rsid w:val="006F49EF"/>
    <w:rsid w:val="006F74A1"/>
    <w:rsid w:val="00712D7B"/>
    <w:rsid w:val="007451AF"/>
    <w:rsid w:val="0075304E"/>
    <w:rsid w:val="007576E5"/>
    <w:rsid w:val="00772F65"/>
    <w:rsid w:val="00777B20"/>
    <w:rsid w:val="00780185"/>
    <w:rsid w:val="00794C84"/>
    <w:rsid w:val="007D74C1"/>
    <w:rsid w:val="008163B5"/>
    <w:rsid w:val="00832951"/>
    <w:rsid w:val="00841580"/>
    <w:rsid w:val="00852E29"/>
    <w:rsid w:val="00870B6E"/>
    <w:rsid w:val="00881F6D"/>
    <w:rsid w:val="008B20D4"/>
    <w:rsid w:val="008C3C1C"/>
    <w:rsid w:val="008C6AB2"/>
    <w:rsid w:val="008D4F96"/>
    <w:rsid w:val="008F1649"/>
    <w:rsid w:val="0095086E"/>
    <w:rsid w:val="00963FDD"/>
    <w:rsid w:val="00966A13"/>
    <w:rsid w:val="009772DF"/>
    <w:rsid w:val="009B729B"/>
    <w:rsid w:val="00A3061E"/>
    <w:rsid w:val="00A40112"/>
    <w:rsid w:val="00A90D2E"/>
    <w:rsid w:val="00AA3959"/>
    <w:rsid w:val="00AA5F9C"/>
    <w:rsid w:val="00AB0646"/>
    <w:rsid w:val="00AF6209"/>
    <w:rsid w:val="00B12DB2"/>
    <w:rsid w:val="00B5072C"/>
    <w:rsid w:val="00B9106E"/>
    <w:rsid w:val="00B924E0"/>
    <w:rsid w:val="00BF0DA5"/>
    <w:rsid w:val="00BF3789"/>
    <w:rsid w:val="00C12C22"/>
    <w:rsid w:val="00C2297F"/>
    <w:rsid w:val="00C31DF2"/>
    <w:rsid w:val="00C500E8"/>
    <w:rsid w:val="00C563C0"/>
    <w:rsid w:val="00C71DCC"/>
    <w:rsid w:val="00C73CEC"/>
    <w:rsid w:val="00C754F8"/>
    <w:rsid w:val="00C9058E"/>
    <w:rsid w:val="00C95451"/>
    <w:rsid w:val="00CC47FF"/>
    <w:rsid w:val="00D0273E"/>
    <w:rsid w:val="00D0548B"/>
    <w:rsid w:val="00D22BCE"/>
    <w:rsid w:val="00D3062B"/>
    <w:rsid w:val="00D317A9"/>
    <w:rsid w:val="00D57843"/>
    <w:rsid w:val="00D76A3C"/>
    <w:rsid w:val="00DB0868"/>
    <w:rsid w:val="00DB5C2B"/>
    <w:rsid w:val="00DE09F7"/>
    <w:rsid w:val="00DE21B7"/>
    <w:rsid w:val="00DE5FA5"/>
    <w:rsid w:val="00DF562A"/>
    <w:rsid w:val="00E06205"/>
    <w:rsid w:val="00E43AA9"/>
    <w:rsid w:val="00E62653"/>
    <w:rsid w:val="00E8567C"/>
    <w:rsid w:val="00EA37B5"/>
    <w:rsid w:val="00EA5F7B"/>
    <w:rsid w:val="00EB484E"/>
    <w:rsid w:val="00ED5F92"/>
    <w:rsid w:val="00F147C7"/>
    <w:rsid w:val="00F15411"/>
    <w:rsid w:val="00F24034"/>
    <w:rsid w:val="00F3058D"/>
    <w:rsid w:val="00F310CE"/>
    <w:rsid w:val="00F54BB0"/>
    <w:rsid w:val="00F62E07"/>
    <w:rsid w:val="00F81B0F"/>
    <w:rsid w:val="00FC088D"/>
    <w:rsid w:val="00FD1445"/>
    <w:rsid w:val="00FD15B6"/>
    <w:rsid w:val="00FE04D1"/>
    <w:rsid w:val="00FE5941"/>
    <w:rsid w:val="00FE61E6"/>
    <w:rsid w:val="00FF65CD"/>
    <w:rsid w:val="14827C6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name="Body Text 3"/>
    <w:lsdException w:uiPriority="99" w:semiHidden="0" w:name="Body Text Indent 2"/>
    <w:lsdException w:uiPriority="99" w:name="Body Text Indent 3"/>
    <w:lsdException w:uiPriority="99" w:name="Block Text"/>
    <w:lsdException w:qFormat="1"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99" w:semiHidden="0" w:name="No Spacing"/>
    <w:lsdException w:qFormat="1" w:unhideWhenUsed="0" w:uiPriority="34" w:semiHidden="0" w:name="List Paragraph"/>
  </w:latentStyles>
  <w:style w:type="paragraph" w:default="1" w:styleId="1">
    <w:name w:val="Normal"/>
    <w:qFormat/>
    <w:uiPriority w:val="0"/>
    <w:pPr>
      <w:spacing w:after="160" w:line="256" w:lineRule="auto"/>
    </w:pPr>
    <w:rPr>
      <w:rFonts w:asciiTheme="minorHAnsi" w:hAnsiTheme="minorHAnsi" w:eastAsiaTheme="minorHAnsi" w:cstheme="minorBidi"/>
      <w:sz w:val="22"/>
      <w:szCs w:val="22"/>
      <w:lang w:val="ru-RU" w:eastAsia="en-US" w:bidi="ar-SA"/>
    </w:rPr>
  </w:style>
  <w:style w:type="paragraph" w:styleId="2">
    <w:name w:val="heading 2"/>
    <w:basedOn w:val="1"/>
    <w:next w:val="1"/>
    <w:link w:val="23"/>
    <w:semiHidden/>
    <w:unhideWhenUsed/>
    <w:qFormat/>
    <w:uiPriority w:val="0"/>
    <w:pPr>
      <w:keepNext/>
      <w:spacing w:after="0" w:line="240" w:lineRule="auto"/>
      <w:jc w:val="both"/>
      <w:outlineLvl w:val="1"/>
    </w:pPr>
    <w:rPr>
      <w:rFonts w:ascii="Times New Roman" w:hAnsi="Times New Roman" w:eastAsia="Times New Roman" w:cs="Times New Roman"/>
      <w:sz w:val="28"/>
      <w:szCs w:val="24"/>
      <w:lang w:eastAsia="ru-RU"/>
    </w:rPr>
  </w:style>
  <w:style w:type="paragraph" w:styleId="3">
    <w:name w:val="heading 3"/>
    <w:basedOn w:val="1"/>
    <w:next w:val="1"/>
    <w:link w:val="24"/>
    <w:unhideWhenUsed/>
    <w:qFormat/>
    <w:uiPriority w:val="9"/>
    <w:pPr>
      <w:keepNext/>
      <w:keepLines/>
      <w:spacing w:before="40" w:after="0"/>
      <w:outlineLvl w:val="2"/>
    </w:pPr>
    <w:rPr>
      <w:rFonts w:asciiTheme="majorHAnsi" w:hAnsiTheme="majorHAnsi" w:eastAsiaTheme="majorEastAsia" w:cstheme="majorBidi"/>
      <w:color w:val="1F4E79" w:themeColor="accent1" w:themeShade="80"/>
      <w:sz w:val="24"/>
      <w:szCs w:val="24"/>
    </w:rPr>
  </w:style>
  <w:style w:type="paragraph" w:styleId="4">
    <w:name w:val="heading 4"/>
    <w:basedOn w:val="1"/>
    <w:next w:val="1"/>
    <w:link w:val="59"/>
    <w:semiHidden/>
    <w:unhideWhenUsed/>
    <w:qFormat/>
    <w:uiPriority w:val="9"/>
    <w:pPr>
      <w:keepNext/>
      <w:keepLines/>
      <w:spacing w:before="40" w:after="0"/>
      <w:outlineLvl w:val="3"/>
    </w:pPr>
    <w:rPr>
      <w:rFonts w:asciiTheme="majorHAnsi" w:hAnsiTheme="majorHAnsi" w:eastAsiaTheme="majorEastAsia" w:cstheme="majorBidi"/>
      <w:i/>
      <w:iCs/>
      <w:color w:val="2E75B6" w:themeColor="accent1" w:themeShade="BF"/>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FollowedHyperlink"/>
    <w:basedOn w:val="5"/>
    <w:semiHidden/>
    <w:unhideWhenUsed/>
    <w:qFormat/>
    <w:uiPriority w:val="99"/>
    <w:rPr>
      <w:color w:val="954F72" w:themeColor="followedHyperlink"/>
      <w:u w:val="single"/>
      <w14:textFill>
        <w14:solidFill>
          <w14:schemeClr w14:val="folHlink"/>
        </w14:solidFill>
      </w14:textFill>
    </w:rPr>
  </w:style>
  <w:style w:type="character" w:styleId="8">
    <w:name w:val="Hyperlink"/>
    <w:basedOn w:val="5"/>
    <w:unhideWhenUsed/>
    <w:qFormat/>
    <w:uiPriority w:val="0"/>
    <w:rPr>
      <w:color w:val="0000FF"/>
      <w:u w:val="single"/>
    </w:rPr>
  </w:style>
  <w:style w:type="character" w:styleId="9">
    <w:name w:val="Strong"/>
    <w:basedOn w:val="5"/>
    <w:qFormat/>
    <w:uiPriority w:val="22"/>
    <w:rPr>
      <w:b/>
      <w:bCs/>
    </w:rPr>
  </w:style>
  <w:style w:type="paragraph" w:styleId="10">
    <w:name w:val="Balloon Text"/>
    <w:basedOn w:val="1"/>
    <w:link w:val="34"/>
    <w:semiHidden/>
    <w:unhideWhenUsed/>
    <w:uiPriority w:val="99"/>
    <w:pPr>
      <w:spacing w:after="0" w:line="240" w:lineRule="auto"/>
    </w:pPr>
    <w:rPr>
      <w:rFonts w:ascii="Tahoma" w:hAnsi="Tahoma" w:eastAsia="Calibri" w:cs="Tahoma"/>
      <w:sz w:val="16"/>
      <w:szCs w:val="16"/>
      <w:lang w:eastAsia="ru-RU"/>
    </w:rPr>
  </w:style>
  <w:style w:type="paragraph" w:styleId="11">
    <w:name w:val="Body Text 2"/>
    <w:basedOn w:val="1"/>
    <w:link w:val="30"/>
    <w:unhideWhenUsed/>
    <w:uiPriority w:val="99"/>
    <w:pPr>
      <w:spacing w:after="120" w:line="480" w:lineRule="auto"/>
    </w:pPr>
  </w:style>
  <w:style w:type="paragraph" w:styleId="12">
    <w:name w:val="Plain Text"/>
    <w:basedOn w:val="1"/>
    <w:link w:val="61"/>
    <w:unhideWhenUsed/>
    <w:uiPriority w:val="99"/>
    <w:pPr>
      <w:spacing w:after="0" w:line="240" w:lineRule="auto"/>
    </w:pPr>
    <w:rPr>
      <w:rFonts w:ascii="Consolas" w:hAnsi="Consolas" w:cs="Courier New"/>
      <w:sz w:val="21"/>
      <w:szCs w:val="21"/>
    </w:rPr>
  </w:style>
  <w:style w:type="paragraph" w:styleId="13">
    <w:name w:val="Body Text Indent 3"/>
    <w:basedOn w:val="1"/>
    <w:link w:val="32"/>
    <w:semiHidden/>
    <w:unhideWhenUsed/>
    <w:uiPriority w:val="99"/>
    <w:pPr>
      <w:spacing w:after="120"/>
      <w:ind w:left="283"/>
    </w:pPr>
    <w:rPr>
      <w:sz w:val="16"/>
      <w:szCs w:val="16"/>
    </w:rPr>
  </w:style>
  <w:style w:type="paragraph" w:styleId="14">
    <w:name w:val="annotation text"/>
    <w:basedOn w:val="1"/>
    <w:link w:val="25"/>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5">
    <w:name w:val="annotation subject"/>
    <w:basedOn w:val="14"/>
    <w:next w:val="14"/>
    <w:link w:val="33"/>
    <w:semiHidden/>
    <w:unhideWhenUsed/>
    <w:uiPriority w:val="99"/>
    <w:rPr>
      <w:b/>
      <w:bCs/>
    </w:rPr>
  </w:style>
  <w:style w:type="paragraph" w:styleId="16">
    <w:name w:val="header"/>
    <w:basedOn w:val="1"/>
    <w:link w:val="26"/>
    <w:unhideWhenUsed/>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7">
    <w:name w:val="Body Text"/>
    <w:basedOn w:val="1"/>
    <w:link w:val="28"/>
    <w:unhideWhenUsed/>
    <w:uiPriority w:val="0"/>
    <w:pPr>
      <w:spacing w:after="120" w:line="240" w:lineRule="auto"/>
    </w:pPr>
    <w:rPr>
      <w:rFonts w:ascii="Times New Roman" w:hAnsi="Times New Roman" w:eastAsia="Calibri" w:cs="Times New Roman"/>
      <w:sz w:val="24"/>
      <w:szCs w:val="24"/>
      <w:lang w:eastAsia="ru-RU"/>
    </w:rPr>
  </w:style>
  <w:style w:type="paragraph" w:styleId="18">
    <w:name w:val="Body Text Indent"/>
    <w:basedOn w:val="1"/>
    <w:link w:val="58"/>
    <w:unhideWhenUsed/>
    <w:uiPriority w:val="99"/>
    <w:pPr>
      <w:spacing w:after="120" w:line="240" w:lineRule="auto"/>
      <w:ind w:left="283"/>
    </w:pPr>
    <w:rPr>
      <w:rFonts w:ascii="Times New Roman" w:hAnsi="Times New Roman" w:eastAsia="Times New Roman" w:cs="Times New Roman"/>
      <w:sz w:val="24"/>
      <w:szCs w:val="24"/>
      <w:lang w:eastAsia="ru-RU"/>
    </w:rPr>
  </w:style>
  <w:style w:type="paragraph" w:styleId="19">
    <w:name w:val="footer"/>
    <w:basedOn w:val="1"/>
    <w:link w:val="27"/>
    <w:unhideWhenUsed/>
    <w:qFormat/>
    <w:uiPriority w:val="99"/>
    <w:pPr>
      <w:tabs>
        <w:tab w:val="center" w:pos="4677"/>
        <w:tab w:val="right" w:pos="9355"/>
      </w:tabs>
      <w:spacing w:after="0" w:line="240" w:lineRule="auto"/>
    </w:pPr>
  </w:style>
  <w:style w:type="paragraph" w:styleId="20">
    <w:name w:val="Normal (Web)"/>
    <w:basedOn w:val="1"/>
    <w:link w:val="60"/>
    <w:uiPriority w:val="99"/>
    <w:pPr>
      <w:numPr>
        <w:ilvl w:val="0"/>
        <w:numId w:val="1"/>
      </w:numPr>
      <w:spacing w:before="100" w:beforeAutospacing="1" w:after="100" w:afterAutospacing="1" w:line="240" w:lineRule="auto"/>
      <w:ind w:firstLine="0"/>
    </w:pPr>
    <w:rPr>
      <w:rFonts w:ascii="Times New Roman" w:hAnsi="Times New Roman" w:eastAsia="Times New Roman" w:cs="Times New Roman"/>
      <w:sz w:val="24"/>
      <w:szCs w:val="24"/>
      <w:lang w:eastAsia="ru-RU"/>
    </w:rPr>
  </w:style>
  <w:style w:type="paragraph" w:styleId="21">
    <w:name w:val="Body Text Indent 2"/>
    <w:basedOn w:val="1"/>
    <w:link w:val="31"/>
    <w:unhideWhenUsed/>
    <w:uiPriority w:val="99"/>
    <w:pPr>
      <w:spacing w:after="120" w:line="480" w:lineRule="auto"/>
      <w:ind w:left="283"/>
    </w:pPr>
  </w:style>
  <w:style w:type="table" w:styleId="22">
    <w:name w:val="Table Grid"/>
    <w:basedOn w:val="6"/>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3">
    <w:name w:val="Заголовок 2 Знак"/>
    <w:basedOn w:val="5"/>
    <w:link w:val="2"/>
    <w:semiHidden/>
    <w:qFormat/>
    <w:uiPriority w:val="0"/>
    <w:rPr>
      <w:rFonts w:ascii="Times New Roman" w:hAnsi="Times New Roman" w:eastAsia="Times New Roman" w:cs="Times New Roman"/>
      <w:sz w:val="28"/>
      <w:szCs w:val="24"/>
      <w:lang w:eastAsia="ru-RU"/>
    </w:rPr>
  </w:style>
  <w:style w:type="character" w:customStyle="1" w:styleId="24">
    <w:name w:val="Заголовок 3 Знак"/>
    <w:basedOn w:val="5"/>
    <w:link w:val="3"/>
    <w:qFormat/>
    <w:uiPriority w:val="9"/>
    <w:rPr>
      <w:rFonts w:asciiTheme="majorHAnsi" w:hAnsiTheme="majorHAnsi" w:eastAsiaTheme="majorEastAsia" w:cstheme="majorBidi"/>
      <w:color w:val="1F4E79" w:themeColor="accent1" w:themeShade="80"/>
      <w:sz w:val="24"/>
      <w:szCs w:val="24"/>
    </w:rPr>
  </w:style>
  <w:style w:type="character" w:customStyle="1" w:styleId="25">
    <w:name w:val="Текст примечания Знак"/>
    <w:basedOn w:val="5"/>
    <w:link w:val="14"/>
    <w:semiHidden/>
    <w:qFormat/>
    <w:uiPriority w:val="99"/>
    <w:rPr>
      <w:rFonts w:ascii="Times New Roman" w:hAnsi="Times New Roman" w:eastAsia="Calibri" w:cs="Times New Roman"/>
      <w:sz w:val="20"/>
      <w:szCs w:val="20"/>
      <w:lang w:eastAsia="ru-RU"/>
    </w:rPr>
  </w:style>
  <w:style w:type="character" w:customStyle="1" w:styleId="26">
    <w:name w:val="Верхний колонтитул Знак"/>
    <w:basedOn w:val="5"/>
    <w:link w:val="16"/>
    <w:qFormat/>
    <w:uiPriority w:val="0"/>
    <w:rPr>
      <w:rFonts w:ascii="Times New Roman" w:hAnsi="Times New Roman" w:eastAsia="Calibri" w:cs="Times New Roman"/>
      <w:sz w:val="24"/>
      <w:szCs w:val="24"/>
      <w:lang w:eastAsia="ru-RU"/>
    </w:rPr>
  </w:style>
  <w:style w:type="character" w:customStyle="1" w:styleId="27">
    <w:name w:val="Нижний колонтитул Знак"/>
    <w:basedOn w:val="5"/>
    <w:link w:val="19"/>
    <w:qFormat/>
    <w:uiPriority w:val="99"/>
  </w:style>
  <w:style w:type="character" w:customStyle="1" w:styleId="28">
    <w:name w:val="Основной текст Знак"/>
    <w:basedOn w:val="5"/>
    <w:link w:val="17"/>
    <w:qFormat/>
    <w:locked/>
    <w:uiPriority w:val="0"/>
    <w:rPr>
      <w:rFonts w:ascii="Times New Roman" w:hAnsi="Times New Roman" w:eastAsia="Calibri" w:cs="Times New Roman"/>
      <w:sz w:val="24"/>
      <w:szCs w:val="24"/>
      <w:lang w:eastAsia="ru-RU"/>
    </w:rPr>
  </w:style>
  <w:style w:type="character" w:customStyle="1" w:styleId="29">
    <w:name w:val="Основной текст Знак1"/>
    <w:basedOn w:val="5"/>
    <w:semiHidden/>
    <w:uiPriority w:val="0"/>
  </w:style>
  <w:style w:type="character" w:customStyle="1" w:styleId="30">
    <w:name w:val="Основной текст 2 Знак"/>
    <w:basedOn w:val="5"/>
    <w:link w:val="11"/>
    <w:uiPriority w:val="99"/>
  </w:style>
  <w:style w:type="character" w:customStyle="1" w:styleId="31">
    <w:name w:val="Основной текст с отступом 2 Знак"/>
    <w:basedOn w:val="5"/>
    <w:link w:val="21"/>
    <w:uiPriority w:val="99"/>
  </w:style>
  <w:style w:type="character" w:customStyle="1" w:styleId="32">
    <w:name w:val="Основной текст с отступом 3 Знак"/>
    <w:basedOn w:val="5"/>
    <w:link w:val="13"/>
    <w:semiHidden/>
    <w:uiPriority w:val="99"/>
    <w:rPr>
      <w:sz w:val="16"/>
      <w:szCs w:val="16"/>
    </w:rPr>
  </w:style>
  <w:style w:type="character" w:customStyle="1" w:styleId="33">
    <w:name w:val="Тема примечания Знак"/>
    <w:basedOn w:val="25"/>
    <w:link w:val="15"/>
    <w:semiHidden/>
    <w:uiPriority w:val="99"/>
    <w:rPr>
      <w:rFonts w:ascii="Times New Roman" w:hAnsi="Times New Roman" w:eastAsia="Calibri" w:cs="Times New Roman"/>
      <w:b/>
      <w:bCs/>
      <w:sz w:val="20"/>
      <w:szCs w:val="20"/>
      <w:lang w:eastAsia="ru-RU"/>
    </w:rPr>
  </w:style>
  <w:style w:type="character" w:customStyle="1" w:styleId="34">
    <w:name w:val="Текст выноски Знак"/>
    <w:basedOn w:val="5"/>
    <w:link w:val="10"/>
    <w:semiHidden/>
    <w:uiPriority w:val="99"/>
    <w:rPr>
      <w:rFonts w:ascii="Tahoma" w:hAnsi="Tahoma" w:eastAsia="Calibri" w:cs="Tahoma"/>
      <w:sz w:val="16"/>
      <w:szCs w:val="16"/>
      <w:lang w:eastAsia="ru-RU"/>
    </w:rPr>
  </w:style>
  <w:style w:type="paragraph" w:styleId="35">
    <w:name w:val="No Spacing"/>
    <w:qFormat/>
    <w:uiPriority w:val="99"/>
    <w:pPr>
      <w:suppressAutoHyphens/>
      <w:spacing w:after="0" w:line="240" w:lineRule="auto"/>
    </w:pPr>
    <w:rPr>
      <w:rFonts w:ascii="Calibri" w:hAnsi="Calibri" w:eastAsia="Calibri" w:cs="Calibri"/>
      <w:sz w:val="22"/>
      <w:szCs w:val="22"/>
      <w:lang w:val="ru-RU" w:eastAsia="ar-SA" w:bidi="ar-SA"/>
    </w:rPr>
  </w:style>
  <w:style w:type="paragraph" w:styleId="36">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paragraph" w:customStyle="1" w:styleId="37">
    <w:name w:val="Знак Знак Знак Знак"/>
    <w:basedOn w:val="1"/>
    <w:uiPriority w:val="99"/>
    <w:pPr>
      <w:tabs>
        <w:tab w:val="left" w:pos="720"/>
      </w:tabs>
      <w:spacing w:line="240" w:lineRule="exact"/>
      <w:ind w:left="720" w:hanging="360"/>
      <w:jc w:val="both"/>
    </w:pPr>
    <w:rPr>
      <w:rFonts w:ascii="Verdana" w:hAnsi="Verdana" w:eastAsia="Times New Roman" w:cs="Verdana"/>
      <w:sz w:val="20"/>
      <w:szCs w:val="20"/>
      <w:lang w:val="en-US"/>
    </w:rPr>
  </w:style>
  <w:style w:type="paragraph" w:customStyle="1" w:styleId="38">
    <w:name w:val="Абзац списка1"/>
    <w:basedOn w:val="1"/>
    <w:uiPriority w:val="99"/>
    <w:pPr>
      <w:spacing w:after="200" w:line="276" w:lineRule="auto"/>
      <w:ind w:left="720"/>
    </w:pPr>
    <w:rPr>
      <w:rFonts w:ascii="Calibri" w:hAnsi="Calibri" w:eastAsia="Times New Roman" w:cs="Times New Roman"/>
    </w:rPr>
  </w:style>
  <w:style w:type="character" w:customStyle="1" w:styleId="39">
    <w:name w:val="Основной текст (2)_"/>
    <w:link w:val="40"/>
    <w:locked/>
    <w:uiPriority w:val="0"/>
    <w:rPr>
      <w:rFonts w:ascii="Times New Roman" w:hAnsi="Times New Roman" w:eastAsia="Times New Roman" w:cs="Times New Roman"/>
      <w:b/>
      <w:bCs/>
      <w:shd w:val="clear" w:color="auto" w:fill="FFFFFF"/>
    </w:rPr>
  </w:style>
  <w:style w:type="paragraph" w:customStyle="1" w:styleId="40">
    <w:name w:val="Основной текст (2)"/>
    <w:basedOn w:val="1"/>
    <w:link w:val="39"/>
    <w:uiPriority w:val="0"/>
    <w:pPr>
      <w:widowControl w:val="0"/>
      <w:shd w:val="clear" w:color="auto" w:fill="FFFFFF"/>
      <w:spacing w:before="260" w:after="260" w:line="244" w:lineRule="exact"/>
    </w:pPr>
    <w:rPr>
      <w:rFonts w:ascii="Times New Roman" w:hAnsi="Times New Roman" w:eastAsia="Times New Roman" w:cs="Times New Roman"/>
      <w:b/>
      <w:bCs/>
    </w:rPr>
  </w:style>
  <w:style w:type="character" w:customStyle="1" w:styleId="41">
    <w:name w:val="Подпись к таблице (3) Exact"/>
    <w:basedOn w:val="5"/>
    <w:link w:val="42"/>
    <w:locked/>
    <w:uiPriority w:val="0"/>
    <w:rPr>
      <w:rFonts w:ascii="Times New Roman" w:hAnsi="Times New Roman" w:eastAsia="Times New Roman" w:cs="Times New Roman"/>
      <w:b/>
      <w:bCs/>
      <w:shd w:val="clear" w:color="auto" w:fill="FFFFFF"/>
    </w:rPr>
  </w:style>
  <w:style w:type="paragraph" w:customStyle="1" w:styleId="42">
    <w:name w:val="Подпись к таблице (3)"/>
    <w:basedOn w:val="1"/>
    <w:link w:val="41"/>
    <w:uiPriority w:val="0"/>
    <w:pPr>
      <w:widowControl w:val="0"/>
      <w:shd w:val="clear" w:color="auto" w:fill="FFFFFF"/>
      <w:spacing w:after="0" w:line="266" w:lineRule="exact"/>
    </w:pPr>
    <w:rPr>
      <w:rFonts w:ascii="Times New Roman" w:hAnsi="Times New Roman" w:eastAsia="Times New Roman" w:cs="Times New Roman"/>
      <w:b/>
      <w:bCs/>
    </w:rPr>
  </w:style>
  <w:style w:type="paragraph" w:customStyle="1" w:styleId="43">
    <w:name w:val="Основной текст10"/>
    <w:basedOn w:val="1"/>
    <w:uiPriority w:val="99"/>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44">
    <w:name w:val="Заголовок №2_"/>
    <w:basedOn w:val="5"/>
    <w:link w:val="45"/>
    <w:locked/>
    <w:uiPriority w:val="0"/>
    <w:rPr>
      <w:rFonts w:ascii="Times New Roman" w:hAnsi="Times New Roman" w:eastAsia="Times New Roman" w:cs="Times New Roman"/>
      <w:sz w:val="23"/>
      <w:szCs w:val="23"/>
      <w:shd w:val="clear" w:color="auto" w:fill="FFFFFF"/>
    </w:rPr>
  </w:style>
  <w:style w:type="paragraph" w:customStyle="1" w:styleId="45">
    <w:name w:val="Заголовок №2"/>
    <w:basedOn w:val="1"/>
    <w:link w:val="44"/>
    <w:uiPriority w:val="0"/>
    <w:pPr>
      <w:shd w:val="clear" w:color="auto" w:fill="FFFFFF"/>
      <w:spacing w:before="180" w:after="420" w:line="0" w:lineRule="atLeast"/>
      <w:outlineLvl w:val="1"/>
    </w:pPr>
    <w:rPr>
      <w:rFonts w:ascii="Times New Roman" w:hAnsi="Times New Roman" w:eastAsia="Times New Roman" w:cs="Times New Roman"/>
      <w:sz w:val="23"/>
      <w:szCs w:val="23"/>
    </w:rPr>
  </w:style>
  <w:style w:type="character" w:customStyle="1" w:styleId="46">
    <w:name w:val="Основной текст (13)_"/>
    <w:basedOn w:val="5"/>
    <w:link w:val="47"/>
    <w:locked/>
    <w:uiPriority w:val="0"/>
    <w:rPr>
      <w:rFonts w:ascii="Times New Roman" w:hAnsi="Times New Roman" w:eastAsia="Times New Roman" w:cs="Times New Roman"/>
      <w:sz w:val="23"/>
      <w:szCs w:val="23"/>
      <w:shd w:val="clear" w:color="auto" w:fill="FFFFFF"/>
    </w:rPr>
  </w:style>
  <w:style w:type="paragraph" w:customStyle="1" w:styleId="47">
    <w:name w:val="Основной текст (13)"/>
    <w:basedOn w:val="1"/>
    <w:link w:val="46"/>
    <w:uiPriority w:val="0"/>
    <w:pPr>
      <w:shd w:val="clear" w:color="auto" w:fill="FFFFFF"/>
      <w:spacing w:after="0" w:line="274" w:lineRule="exact"/>
    </w:pPr>
    <w:rPr>
      <w:rFonts w:ascii="Times New Roman" w:hAnsi="Times New Roman" w:eastAsia="Times New Roman" w:cs="Times New Roman"/>
      <w:sz w:val="23"/>
      <w:szCs w:val="23"/>
    </w:rPr>
  </w:style>
  <w:style w:type="character" w:customStyle="1" w:styleId="48">
    <w:name w:val="Основной текст (14)_"/>
    <w:basedOn w:val="5"/>
    <w:link w:val="49"/>
    <w:locked/>
    <w:uiPriority w:val="0"/>
    <w:rPr>
      <w:rFonts w:ascii="Times New Roman" w:hAnsi="Times New Roman" w:eastAsia="Times New Roman" w:cs="Times New Roman"/>
      <w:sz w:val="23"/>
      <w:szCs w:val="23"/>
      <w:shd w:val="clear" w:color="auto" w:fill="FFFFFF"/>
    </w:rPr>
  </w:style>
  <w:style w:type="paragraph" w:customStyle="1" w:styleId="49">
    <w:name w:val="Основной текст (14)"/>
    <w:basedOn w:val="1"/>
    <w:link w:val="48"/>
    <w:uiPriority w:val="0"/>
    <w:pPr>
      <w:shd w:val="clear" w:color="auto" w:fill="FFFFFF"/>
      <w:spacing w:after="0" w:line="0" w:lineRule="atLeast"/>
      <w:jc w:val="both"/>
    </w:pPr>
    <w:rPr>
      <w:rFonts w:ascii="Times New Roman" w:hAnsi="Times New Roman" w:eastAsia="Times New Roman" w:cs="Times New Roman"/>
      <w:sz w:val="23"/>
      <w:szCs w:val="23"/>
    </w:rPr>
  </w:style>
  <w:style w:type="paragraph" w:customStyle="1" w:styleId="50">
    <w:name w:val="ConsPlusTitle"/>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 w:type="paragraph" w:customStyle="1" w:styleId="51">
    <w:name w:val="ConsPlusNormal"/>
    <w:uiPriority w:val="99"/>
    <w:pPr>
      <w:widowControl w:val="0"/>
      <w:autoSpaceDE w:val="0"/>
      <w:autoSpaceDN w:val="0"/>
      <w:adjustRightInd w:val="0"/>
      <w:spacing w:after="0" w:line="240" w:lineRule="auto"/>
    </w:pPr>
    <w:rPr>
      <w:rFonts w:ascii="Arial" w:hAnsi="Arial" w:eastAsia="Times New Roman" w:cs="Arial"/>
      <w:sz w:val="20"/>
      <w:szCs w:val="20"/>
      <w:lang w:val="ru-RU" w:eastAsia="ru-RU" w:bidi="ar-SA"/>
    </w:rPr>
  </w:style>
  <w:style w:type="character" w:customStyle="1" w:styleId="52">
    <w:name w:val="Основной текст (2) + Курсив"/>
    <w:basedOn w:val="39"/>
    <w:uiPriority w:val="0"/>
    <w:rPr>
      <w:rFonts w:ascii="Times New Roman" w:hAnsi="Times New Roman" w:eastAsia="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53">
    <w:name w:val="Подпись к таблице (4) Exact"/>
    <w:basedOn w:val="5"/>
    <w:uiPriority w:val="0"/>
    <w:rPr>
      <w:rFonts w:hint="default" w:ascii="Times New Roman" w:hAnsi="Times New Roman" w:eastAsia="Times New Roman" w:cs="Times New Roman"/>
      <w:u w:val="none"/>
    </w:rPr>
  </w:style>
  <w:style w:type="character" w:customStyle="1" w:styleId="54">
    <w:name w:val="Заголовок №1_"/>
    <w:basedOn w:val="5"/>
    <w:link w:val="55"/>
    <w:uiPriority w:val="0"/>
    <w:rPr>
      <w:rFonts w:ascii="Times New Roman" w:hAnsi="Times New Roman" w:eastAsia="Times New Roman" w:cs="Times New Roman"/>
      <w:b/>
      <w:bCs/>
      <w:shd w:val="clear" w:color="auto" w:fill="FFFFFF"/>
    </w:rPr>
  </w:style>
  <w:style w:type="paragraph" w:customStyle="1" w:styleId="55">
    <w:name w:val="Заголовок №1"/>
    <w:basedOn w:val="1"/>
    <w:link w:val="54"/>
    <w:uiPriority w:val="0"/>
    <w:pPr>
      <w:widowControl w:val="0"/>
      <w:shd w:val="clear" w:color="auto" w:fill="FFFFFF"/>
      <w:spacing w:after="0" w:line="302" w:lineRule="exact"/>
      <w:ind w:hanging="2000"/>
      <w:outlineLvl w:val="0"/>
    </w:pPr>
    <w:rPr>
      <w:rFonts w:ascii="Times New Roman" w:hAnsi="Times New Roman" w:eastAsia="Times New Roman" w:cs="Times New Roman"/>
      <w:b/>
      <w:bCs/>
    </w:rPr>
  </w:style>
  <w:style w:type="character" w:customStyle="1" w:styleId="56">
    <w:name w:val="Основной текст (2) + Consolas;11;5 pt;Курсив"/>
    <w:basedOn w:val="39"/>
    <w:uiPriority w:val="0"/>
    <w:rPr>
      <w:rFonts w:ascii="Consolas" w:hAnsi="Consolas" w:eastAsia="Consolas" w:cs="Consolas"/>
      <w:b w:val="0"/>
      <w:bCs w:val="0"/>
      <w:i/>
      <w:iCs/>
      <w:color w:val="000000"/>
      <w:spacing w:val="0"/>
      <w:w w:val="100"/>
      <w:position w:val="0"/>
      <w:sz w:val="23"/>
      <w:szCs w:val="23"/>
      <w:shd w:val="clear" w:color="auto" w:fill="FFFFFF"/>
      <w:lang w:val="ru-RU" w:eastAsia="ru-RU" w:bidi="ru-RU"/>
    </w:rPr>
  </w:style>
  <w:style w:type="character" w:customStyle="1" w:styleId="57">
    <w:name w:val="Основной текст (2) + 10 pt"/>
    <w:basedOn w:val="39"/>
    <w:uiPriority w:val="0"/>
    <w:rPr>
      <w:rFonts w:ascii="Times New Roman" w:hAnsi="Times New Roman" w:eastAsia="Times New Roman" w:cs="Times New Roman"/>
      <w:b w:val="0"/>
      <w:bCs w:val="0"/>
      <w:color w:val="000000"/>
      <w:spacing w:val="0"/>
      <w:w w:val="100"/>
      <w:position w:val="0"/>
      <w:sz w:val="20"/>
      <w:szCs w:val="20"/>
      <w:shd w:val="clear" w:color="auto" w:fill="FFFFFF"/>
      <w:lang w:val="en-US" w:eastAsia="en-US" w:bidi="en-US"/>
    </w:rPr>
  </w:style>
  <w:style w:type="character" w:customStyle="1" w:styleId="58">
    <w:name w:val="Основной текст с отступом Знак"/>
    <w:basedOn w:val="5"/>
    <w:link w:val="18"/>
    <w:uiPriority w:val="99"/>
    <w:rPr>
      <w:rFonts w:ascii="Times New Roman" w:hAnsi="Times New Roman" w:eastAsia="Times New Roman" w:cs="Times New Roman"/>
      <w:sz w:val="24"/>
      <w:szCs w:val="24"/>
      <w:lang w:eastAsia="ru-RU"/>
    </w:rPr>
  </w:style>
  <w:style w:type="character" w:customStyle="1" w:styleId="59">
    <w:name w:val="Заголовок 4 Знак"/>
    <w:basedOn w:val="5"/>
    <w:link w:val="4"/>
    <w:semiHidden/>
    <w:uiPriority w:val="9"/>
    <w:rPr>
      <w:rFonts w:asciiTheme="majorHAnsi" w:hAnsiTheme="majorHAnsi" w:eastAsiaTheme="majorEastAsia" w:cstheme="majorBidi"/>
      <w:i/>
      <w:iCs/>
      <w:color w:val="2E75B6" w:themeColor="accent1" w:themeShade="BF"/>
    </w:rPr>
  </w:style>
  <w:style w:type="character" w:customStyle="1" w:styleId="60">
    <w:name w:val="Обычный (веб) Знак"/>
    <w:basedOn w:val="5"/>
    <w:link w:val="20"/>
    <w:uiPriority w:val="99"/>
    <w:rPr>
      <w:rFonts w:ascii="Times New Roman" w:hAnsi="Times New Roman" w:eastAsia="Times New Roman" w:cs="Times New Roman"/>
      <w:sz w:val="24"/>
      <w:szCs w:val="24"/>
      <w:lang w:eastAsia="ru-RU"/>
    </w:rPr>
  </w:style>
  <w:style w:type="character" w:customStyle="1" w:styleId="61">
    <w:name w:val="Текст Знак"/>
    <w:basedOn w:val="5"/>
    <w:link w:val="12"/>
    <w:uiPriority w:val="99"/>
    <w:rPr>
      <w:rFonts w:ascii="Consolas" w:hAnsi="Consolas" w:cs="Courier New"/>
      <w:sz w:val="21"/>
      <w:szCs w:val="21"/>
    </w:rPr>
  </w:style>
  <w:style w:type="paragraph" w:customStyle="1" w:styleId="62">
    <w:name w:val="p2"/>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63">
    <w:name w:val="ft3"/>
    <w:basedOn w:val="5"/>
    <w:uiPriority w:val="0"/>
  </w:style>
  <w:style w:type="paragraph" w:customStyle="1" w:styleId="64">
    <w:name w:val="p3"/>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65">
    <w:name w:val="ft2"/>
    <w:basedOn w:val="5"/>
    <w:qFormat/>
    <w:uiPriority w:val="0"/>
  </w:style>
  <w:style w:type="paragraph" w:customStyle="1" w:styleId="66">
    <w:name w:val="p4"/>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67">
    <w:name w:val="p7"/>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68">
    <w:name w:val="ft19"/>
    <w:basedOn w:val="5"/>
    <w:qFormat/>
    <w:uiPriority w:val="0"/>
  </w:style>
  <w:style w:type="paragraph" w:customStyle="1" w:styleId="69">
    <w:name w:val="p55"/>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70">
    <w:name w:val="ft4"/>
    <w:basedOn w:val="5"/>
    <w:qFormat/>
    <w:uiPriority w:val="0"/>
  </w:style>
  <w:style w:type="paragraph" w:customStyle="1" w:styleId="71">
    <w:name w:val="p56"/>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72">
    <w:name w:val="p57"/>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73">
    <w:name w:val="green_url1"/>
    <w:qFormat/>
    <w:uiPriority w:val="0"/>
    <w:rPr>
      <w:color w:val="auto"/>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40</Pages>
  <Words>10589</Words>
  <Characters>60361</Characters>
  <Lines>503</Lines>
  <Paragraphs>141</Paragraphs>
  <TotalTime>927</TotalTime>
  <ScaleCrop>false</ScaleCrop>
  <LinksUpToDate>false</LinksUpToDate>
  <CharactersWithSpaces>70809</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2018-11-21T01:20:00Z</dcterms:created>
  <dc:creator>Knyazkina</dc:creator>
  <cp:lastModifiedBy>kab322-03</cp:lastModifiedBy>
  <cp:lastPrinted>2021-03-22T03:35:00Z</cp:lastPrinted>
  <dcterms:modified xsi:type="dcterms:W3CDTF">2026-05-06T22:10:18Z</dcterms:modifi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9EE381007DA44B6AADE9B18C60BDA9E6_12</vt:lpwstr>
  </property>
</Properties>
</file>